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5" w:type="dxa"/>
        <w:tblInd w:w="-1026" w:type="dxa"/>
        <w:tblLook w:val="04A0"/>
      </w:tblPr>
      <w:tblGrid>
        <w:gridCol w:w="1804"/>
        <w:gridCol w:w="811"/>
        <w:gridCol w:w="5285"/>
        <w:gridCol w:w="1141"/>
        <w:gridCol w:w="697"/>
        <w:gridCol w:w="216"/>
        <w:gridCol w:w="216"/>
        <w:gridCol w:w="805"/>
      </w:tblGrid>
      <w:tr w:rsidR="0024087E" w:rsidRPr="00CA3993" w:rsidTr="002C1B27">
        <w:trPr>
          <w:trHeight w:val="300"/>
        </w:trPr>
        <w:tc>
          <w:tcPr>
            <w:tcW w:w="10975" w:type="dxa"/>
            <w:gridSpan w:val="8"/>
            <w:noWrap/>
            <w:hideMark/>
          </w:tcPr>
          <w:p w:rsidR="007F439A" w:rsidRDefault="002C1B27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A4876">
              <w:rPr>
                <w:rFonts w:ascii="Times New Roman" w:eastAsia="Times New Roman" w:hAnsi="Times New Roman"/>
                <w:b/>
                <w:noProof/>
                <w:color w:val="000000"/>
                <w:sz w:val="26"/>
                <w:szCs w:val="26"/>
                <w:lang w:eastAsia="ru-RU"/>
              </w:rPr>
              <w:drawing>
                <wp:inline distT="0" distB="0" distL="0" distR="0">
                  <wp:extent cx="6648450" cy="5810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87E" w:rsidRDefault="0053503C" w:rsidP="004512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Заочный долгосрочный</w:t>
            </w:r>
            <w:r w:rsidR="0024087E" w:rsidRPr="00CA39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курс повышения квалификации</w:t>
            </w:r>
          </w:p>
          <w:p w:rsidR="00291770" w:rsidRPr="00291770" w:rsidRDefault="00291770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8"/>
                <w:szCs w:val="8"/>
                <w:lang w:eastAsia="ru-RU"/>
              </w:rPr>
            </w:pPr>
          </w:p>
        </w:tc>
      </w:tr>
      <w:tr w:rsidR="0024087E" w:rsidRPr="00CA3993" w:rsidTr="002C1B27">
        <w:trPr>
          <w:trHeight w:val="300"/>
        </w:trPr>
        <w:tc>
          <w:tcPr>
            <w:tcW w:w="10975" w:type="dxa"/>
            <w:gridSpan w:val="8"/>
            <w:noWrap/>
            <w:hideMark/>
          </w:tcPr>
          <w:p w:rsidR="0024087E" w:rsidRPr="00291770" w:rsidRDefault="00155060" w:rsidP="00D50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57E9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СИСТЕМА УПРАВЛЕНИЯ </w:t>
            </w:r>
            <w:r w:rsidRPr="007757E9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БЮДЖЕТНЫМ УЧРЕЖДЕНИЕМ В 2021 Г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ОДУ</w:t>
            </w:r>
            <w:r w:rsidRPr="007757E9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 xml:space="preserve"> КАДРЫ, АНТИКОРРУПЦИОННАЯ ПОЛИТИКА, КОНТРОЛЬ</w:t>
            </w:r>
            <w:r w:rsidRPr="007757E9">
              <w:rPr>
                <w:rFonts w:ascii="Times New Roman" w:eastAsia="Times New Roman" w:hAnsi="Times New Roman"/>
                <w:b/>
                <w:bCs/>
                <w:color w:val="000000"/>
                <w:sz w:val="25"/>
                <w:szCs w:val="25"/>
                <w:lang w:eastAsia="ru-RU"/>
              </w:rPr>
              <w:t>»</w:t>
            </w:r>
          </w:p>
        </w:tc>
      </w:tr>
      <w:tr w:rsidR="0024087E" w:rsidRPr="00CA3993" w:rsidTr="002C1B27">
        <w:trPr>
          <w:trHeight w:val="300"/>
        </w:trPr>
        <w:tc>
          <w:tcPr>
            <w:tcW w:w="10975" w:type="dxa"/>
            <w:gridSpan w:val="8"/>
            <w:noWrap/>
            <w:hideMark/>
          </w:tcPr>
          <w:p w:rsidR="0024087E" w:rsidRPr="00CA3993" w:rsidRDefault="008969C7" w:rsidP="007204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="007204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204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мая</w:t>
            </w: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2021 года </w:t>
            </w:r>
            <w:r w:rsidR="00E86AA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</w:t>
            </w:r>
            <w:r w:rsidR="007204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7204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июня</w:t>
            </w:r>
            <w:r w:rsidRPr="008969C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2021 года</w:t>
            </w:r>
          </w:p>
        </w:tc>
      </w:tr>
      <w:tr w:rsidR="0024087E" w:rsidRPr="00CA3993" w:rsidTr="002C1B27">
        <w:trPr>
          <w:trHeight w:val="300"/>
        </w:trPr>
        <w:tc>
          <w:tcPr>
            <w:tcW w:w="10975" w:type="dxa"/>
            <w:gridSpan w:val="8"/>
            <w:noWrap/>
            <w:hideMark/>
          </w:tcPr>
          <w:p w:rsidR="0024087E" w:rsidRPr="00CA3993" w:rsidRDefault="007D671C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>72</w:t>
            </w:r>
            <w:r w:rsidR="0024087E" w:rsidRPr="00CA3993">
              <w:rPr>
                <w:rFonts w:ascii="Times New Roman" w:eastAsia="Times New Roman" w:hAnsi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часа, Удостоверение о повышении квалификации</w:t>
            </w:r>
          </w:p>
        </w:tc>
      </w:tr>
      <w:tr w:rsidR="0024087E" w:rsidRPr="00CA3993" w:rsidTr="002C1B27">
        <w:trPr>
          <w:trHeight w:val="315"/>
        </w:trPr>
        <w:tc>
          <w:tcPr>
            <w:tcW w:w="1804" w:type="dxa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11" w:type="dxa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5285" w:type="dxa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41" w:type="dxa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29" w:type="dxa"/>
            <w:gridSpan w:val="3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05" w:type="dxa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24087E" w:rsidRPr="00CA3993" w:rsidTr="002C1B27">
        <w:trPr>
          <w:trHeight w:val="300"/>
        </w:trPr>
        <w:tc>
          <w:tcPr>
            <w:tcW w:w="7900" w:type="dxa"/>
            <w:gridSpan w:val="3"/>
            <w:shd w:val="clear" w:color="auto" w:fill="F2F2F2"/>
            <w:noWrap/>
            <w:hideMark/>
          </w:tcPr>
          <w:p w:rsidR="0024087E" w:rsidRPr="00CA3993" w:rsidRDefault="0024087E" w:rsidP="003516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Модуль 1 </w:t>
            </w:r>
          </w:p>
        </w:tc>
        <w:tc>
          <w:tcPr>
            <w:tcW w:w="1141" w:type="dxa"/>
            <w:shd w:val="clear" w:color="auto" w:fill="F2F2F2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129" w:type="dxa"/>
            <w:gridSpan w:val="3"/>
            <w:vMerge w:val="restart"/>
            <w:shd w:val="clear" w:color="auto" w:fill="F2F2F2"/>
            <w:hideMark/>
          </w:tcPr>
          <w:p w:rsidR="009520A9" w:rsidRPr="00CA3993" w:rsidRDefault="009520A9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</w:p>
          <w:p w:rsidR="0024087E" w:rsidRPr="00CA3993" w:rsidRDefault="00011324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8</w:t>
            </w:r>
          </w:p>
        </w:tc>
        <w:tc>
          <w:tcPr>
            <w:tcW w:w="805" w:type="dxa"/>
            <w:vMerge w:val="restart"/>
            <w:shd w:val="clear" w:color="auto" w:fill="F2F2F2"/>
            <w:hideMark/>
          </w:tcPr>
          <w:p w:rsidR="009520A9" w:rsidRPr="00CA3993" w:rsidRDefault="009520A9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24087E" w:rsidRPr="00CA3993" w:rsidRDefault="0024087E" w:rsidP="00C74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i/>
                <w:iCs/>
                <w:lang w:eastAsia="ru-RU"/>
              </w:rPr>
              <w:t>час</w:t>
            </w:r>
            <w:r w:rsidR="00C74BB9">
              <w:rPr>
                <w:rFonts w:ascii="Times New Roman" w:eastAsia="Times New Roman" w:hAnsi="Times New Roman"/>
                <w:i/>
                <w:iCs/>
                <w:lang w:eastAsia="ru-RU"/>
              </w:rPr>
              <w:t>ов</w:t>
            </w:r>
          </w:p>
        </w:tc>
      </w:tr>
      <w:tr w:rsidR="0024087E" w:rsidRPr="00CA3993" w:rsidTr="002C1B27">
        <w:trPr>
          <w:trHeight w:val="285"/>
        </w:trPr>
        <w:tc>
          <w:tcPr>
            <w:tcW w:w="9041" w:type="dxa"/>
            <w:gridSpan w:val="4"/>
            <w:shd w:val="clear" w:color="auto" w:fill="F2F2F2"/>
            <w:hideMark/>
          </w:tcPr>
          <w:p w:rsidR="0024087E" w:rsidRPr="00CA3993" w:rsidRDefault="00F57260" w:rsidP="00480F8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Изменения в правовом регулировании деятельности учреждений. Правовой статус руководителя учреждения</w:t>
            </w:r>
            <w:r w:rsidR="00E665B6" w:rsidRPr="00CA3993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 xml:space="preserve">       </w:t>
            </w:r>
          </w:p>
        </w:tc>
        <w:tc>
          <w:tcPr>
            <w:tcW w:w="1129" w:type="dxa"/>
            <w:gridSpan w:val="3"/>
            <w:vMerge/>
            <w:shd w:val="clear" w:color="auto" w:fill="F2F2F2"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805" w:type="dxa"/>
            <w:vMerge/>
            <w:shd w:val="clear" w:color="auto" w:fill="F2F2F2"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3C271F" w:rsidRPr="00133681" w:rsidTr="002C1B27">
        <w:trPr>
          <w:trHeight w:val="230"/>
        </w:trPr>
        <w:tc>
          <w:tcPr>
            <w:tcW w:w="10975" w:type="dxa"/>
            <w:gridSpan w:val="8"/>
            <w:hideMark/>
          </w:tcPr>
          <w:p w:rsidR="00133681" w:rsidRPr="00133681" w:rsidRDefault="00133681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1.1. </w:t>
            </w:r>
            <w:r w:rsidR="000A729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Изменения в Бюджетном кодексе Российской Федерации</w:t>
            </w:r>
            <w:r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(ФЗ </w:t>
            </w:r>
            <w:r w:rsidR="001515D3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145-ФЗ от 31.07.1998 в ред. от 01.10.2020)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F50E5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1.2. </w:t>
            </w:r>
            <w:r w:rsidR="00480F8F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Изменения в Гражданском кодексе Российской Федерации</w:t>
            </w:r>
            <w:r w:rsidR="0013368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(ФЗ </w:t>
            </w:r>
            <w:r w:rsidR="001515D3">
              <w:rPr>
                <w:rFonts w:ascii="Times New Roman" w:eastAsia="Times New Roman" w:hAnsi="Times New Roman"/>
                <w:color w:val="000000"/>
                <w:lang w:eastAsia="ru-RU"/>
              </w:rPr>
              <w:t>№</w:t>
            </w:r>
            <w:r w:rsidR="0013368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51-ФЗ от 30.11.1994 </w:t>
            </w:r>
            <w:r w:rsidR="0013368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</w:t>
            </w:r>
            <w:r w:rsidR="0013368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ред. от 31.07.2020)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0A7291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1.3. </w:t>
            </w:r>
            <w:r w:rsidR="000A729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Нормативно правовое обеспечение деятельности Бюджетных учреждений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F50E5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1.4. </w:t>
            </w:r>
            <w:r w:rsidR="00117FF6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Изменения в регулировании гражданско-правовых и трудовых отношений бюджетных учреждений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53EDA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1.5. </w:t>
            </w:r>
            <w:r w:rsidR="002C1F3D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Дополнительная субсидиарная ответственность руководителей учреждений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D53EDA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1.6. </w:t>
            </w:r>
            <w:r w:rsidR="002C1F3D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Правовые аспекты эффективного руководства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961971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1.7. </w:t>
            </w:r>
            <w:r w:rsidR="002C1F3D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Взаимодей</w:t>
            </w:r>
            <w:r w:rsidR="000A729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ствие с учредителем учреждения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4978F2" w:rsidRPr="00133681" w:rsidRDefault="00B3377E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1.8. </w:t>
            </w:r>
            <w:r w:rsidR="000A7291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Полномочия и гражданско-правовая ответственность учредителя</w:t>
            </w:r>
            <w:r w:rsidR="009A74C9" w:rsidRPr="00133681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24087E" w:rsidRPr="00CA3993" w:rsidTr="002C1B27">
        <w:trPr>
          <w:trHeight w:val="300"/>
        </w:trPr>
        <w:tc>
          <w:tcPr>
            <w:tcW w:w="7900" w:type="dxa"/>
            <w:gridSpan w:val="3"/>
            <w:shd w:val="clear" w:color="auto" w:fill="F2F2F2"/>
            <w:noWrap/>
            <w:hideMark/>
          </w:tcPr>
          <w:p w:rsidR="0024087E" w:rsidRPr="00CA3993" w:rsidRDefault="00947415" w:rsidP="003516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Модуль 2 </w:t>
            </w:r>
          </w:p>
        </w:tc>
        <w:tc>
          <w:tcPr>
            <w:tcW w:w="1141" w:type="dxa"/>
            <w:shd w:val="clear" w:color="auto" w:fill="F2F2F2"/>
            <w:noWrap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vMerge w:val="restart"/>
            <w:shd w:val="clear" w:color="auto" w:fill="F2F2F2"/>
            <w:vAlign w:val="center"/>
            <w:hideMark/>
          </w:tcPr>
          <w:p w:rsidR="0024087E" w:rsidRPr="00CA3993" w:rsidRDefault="00011324" w:rsidP="005D4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1</w:t>
            </w:r>
            <w:r w:rsidR="005D42D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4</w:t>
            </w:r>
          </w:p>
        </w:tc>
        <w:tc>
          <w:tcPr>
            <w:tcW w:w="1021" w:type="dxa"/>
            <w:gridSpan w:val="2"/>
            <w:vMerge w:val="restart"/>
            <w:shd w:val="clear" w:color="auto" w:fill="F2F2F2"/>
            <w:vAlign w:val="center"/>
            <w:hideMark/>
          </w:tcPr>
          <w:p w:rsidR="0024087E" w:rsidRPr="00CA3993" w:rsidRDefault="0024087E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i/>
                <w:iCs/>
                <w:lang w:eastAsia="ru-RU"/>
              </w:rPr>
              <w:t>часов</w:t>
            </w:r>
          </w:p>
        </w:tc>
      </w:tr>
      <w:tr w:rsidR="0024087E" w:rsidRPr="00CA3993" w:rsidTr="002C1B27">
        <w:trPr>
          <w:trHeight w:val="300"/>
        </w:trPr>
        <w:tc>
          <w:tcPr>
            <w:tcW w:w="9041" w:type="dxa"/>
            <w:gridSpan w:val="4"/>
            <w:shd w:val="clear" w:color="auto" w:fill="F2F2F2"/>
            <w:hideMark/>
          </w:tcPr>
          <w:p w:rsidR="0024087E" w:rsidRPr="00CA3993" w:rsidRDefault="005D42D7" w:rsidP="00F276C5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Управление персоналом в бюджетных, автономных и казенных учреждениях</w:t>
            </w:r>
          </w:p>
        </w:tc>
        <w:tc>
          <w:tcPr>
            <w:tcW w:w="913" w:type="dxa"/>
            <w:gridSpan w:val="2"/>
            <w:vMerge/>
            <w:shd w:val="clear" w:color="auto" w:fill="F2F2F2"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021" w:type="dxa"/>
            <w:gridSpan w:val="2"/>
            <w:vMerge/>
            <w:shd w:val="clear" w:color="auto" w:fill="F2F2F2"/>
            <w:hideMark/>
          </w:tcPr>
          <w:p w:rsidR="0024087E" w:rsidRPr="00CA3993" w:rsidRDefault="0024087E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3C271F" w:rsidRPr="00CA3993" w:rsidTr="002C1B27">
        <w:trPr>
          <w:trHeight w:val="186"/>
        </w:trPr>
        <w:tc>
          <w:tcPr>
            <w:tcW w:w="10975" w:type="dxa"/>
            <w:gridSpan w:val="8"/>
            <w:hideMark/>
          </w:tcPr>
          <w:p w:rsidR="00A226FD" w:rsidRPr="00CA3993" w:rsidRDefault="00A226FD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  <w:p w:rsidR="005D42D7" w:rsidRPr="007B144E" w:rsidRDefault="00B70A94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2.1. </w:t>
            </w:r>
            <w:r w:rsidR="005D42D7"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Понятие и сущность кадровой политики учреждения. Стратеги управления персоналом. 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2.2. С</w:t>
            </w: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истема подбора и адаптации персонала. Методы оценки кандидатов при приеме на работу.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2.3. Система оценки, обучения и аттестации персонала.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2.4. </w:t>
            </w:r>
            <w:r w:rsidRPr="007B144E">
              <w:rPr>
                <w:rFonts w:ascii="Times New Roman" w:hAnsi="Times New Roman"/>
              </w:rPr>
              <w:t>Оптимизация трудовых ресурсов в бюджетных учреждениях. Повышение производительности труда: основные способы и возможности. Способы кадровой оптимизации.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2.5. Система материальной и нематериальной мотивации персонала.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hAnsi="Times New Roman"/>
                <w:bCs/>
                <w:bdr w:val="none" w:sz="0" w:space="0" w:color="auto" w:frame="1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2.6.</w:t>
            </w:r>
            <w:r w:rsidRPr="007B144E">
              <w:rPr>
                <w:b/>
              </w:rPr>
              <w:t xml:space="preserve"> </w:t>
            </w:r>
            <w:r w:rsidRPr="007B144E">
              <w:rPr>
                <w:rFonts w:ascii="Times New Roman" w:hAnsi="Times New Roman"/>
              </w:rPr>
              <w:t xml:space="preserve">Порядок изменения трудового договора и увольнения сотрудников в бюджетных. </w:t>
            </w:r>
            <w:r w:rsidRPr="007B144E">
              <w:rPr>
                <w:rFonts w:ascii="Times New Roman" w:hAnsi="Times New Roman"/>
                <w:bCs/>
                <w:bdr w:val="none" w:sz="0" w:space="0" w:color="auto" w:frame="1"/>
              </w:rPr>
              <w:t>Основные изменения трудового законодательства.</w:t>
            </w:r>
          </w:p>
          <w:p w:rsidR="005D42D7" w:rsidRPr="007B144E" w:rsidRDefault="005D42D7" w:rsidP="005D42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2.7. </w:t>
            </w:r>
            <w:r w:rsidRPr="007B144E">
              <w:rPr>
                <w:rFonts w:ascii="Times New Roman" w:hAnsi="Times New Roman"/>
              </w:rPr>
              <w:t>Способы и формы защиты прав работодателя. Особенности рассмотрения трудовых споров.  Сроки давности по незаконным увольнениям</w:t>
            </w:r>
            <w:r>
              <w:rPr>
                <w:rFonts w:ascii="Times New Roman" w:hAnsi="Times New Roman"/>
              </w:rPr>
              <w:t>.</w:t>
            </w:r>
          </w:p>
          <w:p w:rsidR="00414223" w:rsidRPr="004978F2" w:rsidRDefault="00414223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</w:tc>
      </w:tr>
      <w:tr w:rsidR="001515D3" w:rsidRPr="00CA3993" w:rsidTr="002C1B27">
        <w:trPr>
          <w:trHeight w:val="186"/>
        </w:trPr>
        <w:tc>
          <w:tcPr>
            <w:tcW w:w="7900" w:type="dxa"/>
            <w:gridSpan w:val="3"/>
            <w:shd w:val="clear" w:color="auto" w:fill="F2F2F2"/>
            <w:hideMark/>
          </w:tcPr>
          <w:p w:rsidR="001515D3" w:rsidRPr="00C50886" w:rsidRDefault="001515D3" w:rsidP="00BD376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0"/>
                <w:szCs w:val="10"/>
                <w:lang w:eastAsia="ru-RU"/>
              </w:rPr>
            </w:pPr>
          </w:p>
          <w:p w:rsidR="001515D3" w:rsidRPr="00CA3993" w:rsidRDefault="00B61769" w:rsidP="0035161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Модуль 3 </w:t>
            </w:r>
          </w:p>
        </w:tc>
        <w:tc>
          <w:tcPr>
            <w:tcW w:w="1141" w:type="dxa"/>
            <w:shd w:val="clear" w:color="auto" w:fill="F2F2F2"/>
          </w:tcPr>
          <w:p w:rsidR="001515D3" w:rsidRPr="00CA3993" w:rsidRDefault="001515D3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gridSpan w:val="2"/>
            <w:vMerge w:val="restart"/>
            <w:shd w:val="clear" w:color="auto" w:fill="F2F2F2"/>
            <w:vAlign w:val="center"/>
          </w:tcPr>
          <w:p w:rsidR="001515D3" w:rsidRPr="00C50886" w:rsidRDefault="005D42D7" w:rsidP="005D42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4"/>
                <w:szCs w:val="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1" w:type="dxa"/>
            <w:gridSpan w:val="2"/>
            <w:vMerge w:val="restart"/>
            <w:shd w:val="clear" w:color="auto" w:fill="F2F2F2"/>
            <w:vAlign w:val="center"/>
          </w:tcPr>
          <w:p w:rsidR="001515D3" w:rsidRPr="00CA3993" w:rsidRDefault="001515D3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i/>
                <w:color w:val="000000"/>
                <w:lang w:eastAsia="ru-RU"/>
              </w:rPr>
              <w:t>часов</w:t>
            </w:r>
          </w:p>
        </w:tc>
      </w:tr>
      <w:tr w:rsidR="001515D3" w:rsidRPr="00CA3993" w:rsidTr="002C1B27">
        <w:trPr>
          <w:trHeight w:val="186"/>
        </w:trPr>
        <w:tc>
          <w:tcPr>
            <w:tcW w:w="9041" w:type="dxa"/>
            <w:gridSpan w:val="4"/>
            <w:shd w:val="clear" w:color="auto" w:fill="F2F2F2"/>
            <w:hideMark/>
          </w:tcPr>
          <w:p w:rsidR="001515D3" w:rsidRPr="00C50886" w:rsidRDefault="005D42D7" w:rsidP="00CA39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10"/>
                <w:szCs w:val="1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Внедрение профессиональных стандартов в бюджетных учреждениях</w:t>
            </w:r>
            <w:r w:rsidRPr="00C50886">
              <w:rPr>
                <w:rFonts w:ascii="Times New Roman" w:eastAsia="Times New Roman" w:hAnsi="Times New Roman"/>
                <w:b/>
                <w:i/>
                <w:color w:val="000000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913" w:type="dxa"/>
            <w:gridSpan w:val="2"/>
            <w:vMerge/>
            <w:shd w:val="clear" w:color="auto" w:fill="F2F2F2"/>
            <w:vAlign w:val="center"/>
          </w:tcPr>
          <w:p w:rsidR="001515D3" w:rsidRPr="009A74C9" w:rsidRDefault="001515D3" w:rsidP="00011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gridSpan w:val="2"/>
            <w:vMerge/>
            <w:shd w:val="clear" w:color="auto" w:fill="F2F2F2"/>
            <w:vAlign w:val="center"/>
          </w:tcPr>
          <w:p w:rsidR="001515D3" w:rsidRPr="00CA3993" w:rsidRDefault="001515D3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614506" w:rsidRPr="00CA3993" w:rsidTr="002C1B27">
        <w:trPr>
          <w:trHeight w:val="186"/>
        </w:trPr>
        <w:tc>
          <w:tcPr>
            <w:tcW w:w="10975" w:type="dxa"/>
            <w:gridSpan w:val="8"/>
            <w:hideMark/>
          </w:tcPr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3.1. Особенности перехода на </w:t>
            </w:r>
            <w:proofErr w:type="spellStart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профстандарты</w:t>
            </w:r>
            <w:proofErr w:type="spellEnd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в государственных учреждениях. Законодательная база, регулирующая внедрение профстандартов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3.2. Порядок внесения изменений в кадровые документы и локальные нормативные акты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3.3. Алгоритм внедрения профстандартов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3.4. Порядок приведения в соответствие должностей, должностных инструкций, штатного расписания и трудовых договоров, с учетом требований профстандартов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3.5. Обучение сотрудников на соответствие </w:t>
            </w:r>
            <w:proofErr w:type="spellStart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профстандарту</w:t>
            </w:r>
            <w:proofErr w:type="spellEnd"/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3.6. Обучение руководителей процедуре внедрения профстандартов в подразделениях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3.7. Формирование корпоративной системы подготовки и дополнительного профессионального образования работников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3.8. Реализация права работодателя самостоятельно разрабатывать квалификационные требования к должностям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3.9. Права и обязанности работодателя бюджетного учреждения по направлению работников на независимую оценку квалификации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3.10. Способы определения соответствия работников </w:t>
            </w:r>
            <w:proofErr w:type="spellStart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профстандартам</w:t>
            </w:r>
            <w:proofErr w:type="spellEnd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 Список лиц, подлежащих и не подлежащих аттестации. </w:t>
            </w:r>
          </w:p>
          <w:p w:rsidR="005D42D7" w:rsidRPr="007B144E" w:rsidRDefault="005D42D7" w:rsidP="00155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3.11. Увольнение работника в результате несоответствия занимаемой должности или выполняемой работе вследствие недостаточной квалификации, подтвержденной результатами аттестации</w:t>
            </w:r>
            <w:r w:rsidR="0015506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Default="005D42D7" w:rsidP="001550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3.12. Ответственность руководителя учреждения за несоблюдение требований </w:t>
            </w:r>
            <w:proofErr w:type="spellStart"/>
            <w:r w:rsidRPr="007B144E">
              <w:rPr>
                <w:rFonts w:ascii="Times New Roman" w:eastAsia="Times New Roman" w:hAnsi="Times New Roman"/>
                <w:color w:val="000000"/>
                <w:lang w:eastAsia="ru-RU"/>
              </w:rPr>
              <w:t>профстанадртов</w:t>
            </w:r>
            <w:proofErr w:type="spellEnd"/>
            <w:r w:rsidRPr="007B144E">
              <w:rPr>
                <w:rFonts w:ascii="Times New Roman" w:hAnsi="Times New Roman"/>
              </w:rPr>
              <w:t xml:space="preserve">. </w:t>
            </w:r>
          </w:p>
          <w:p w:rsidR="00D50F9A" w:rsidRDefault="00D50F9A" w:rsidP="001550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0F9A" w:rsidRDefault="00D50F9A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0F9A" w:rsidRDefault="00D50F9A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C1B27" w:rsidRDefault="002C1B27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C1B27" w:rsidRDefault="002C1B27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C1B27" w:rsidRDefault="002C1B27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D50F9A" w:rsidRDefault="00D50F9A" w:rsidP="009A74C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978F2" w:rsidRPr="004978F2" w:rsidRDefault="004978F2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</w:tc>
      </w:tr>
      <w:tr w:rsidR="00225EF4" w:rsidRPr="00CA3993" w:rsidTr="002C1B27">
        <w:trPr>
          <w:trHeight w:val="300"/>
        </w:trPr>
        <w:tc>
          <w:tcPr>
            <w:tcW w:w="7900" w:type="dxa"/>
            <w:gridSpan w:val="3"/>
            <w:shd w:val="clear" w:color="auto" w:fill="F2F2F2"/>
            <w:noWrap/>
            <w:hideMark/>
          </w:tcPr>
          <w:p w:rsidR="00225EF4" w:rsidRPr="00CA3993" w:rsidRDefault="00614506" w:rsidP="003516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Модуль 4</w:t>
            </w:r>
            <w:r w:rsidR="00947415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141" w:type="dxa"/>
            <w:shd w:val="clear" w:color="auto" w:fill="F2F2F2"/>
            <w:noWrap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vMerge w:val="restart"/>
            <w:shd w:val="clear" w:color="auto" w:fill="F2F2F2"/>
            <w:hideMark/>
          </w:tcPr>
          <w:p w:rsidR="009520A9" w:rsidRPr="00CA3993" w:rsidRDefault="009520A9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225EF4" w:rsidRPr="00CA3993" w:rsidRDefault="00011324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lang w:eastAsia="ru-RU"/>
              </w:rPr>
              <w:t>12</w:t>
            </w:r>
          </w:p>
        </w:tc>
        <w:tc>
          <w:tcPr>
            <w:tcW w:w="1021" w:type="dxa"/>
            <w:gridSpan w:val="2"/>
            <w:vMerge w:val="restart"/>
            <w:shd w:val="clear" w:color="auto" w:fill="F2F2F2"/>
            <w:hideMark/>
          </w:tcPr>
          <w:p w:rsidR="009520A9" w:rsidRPr="00CA3993" w:rsidRDefault="009520A9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  <w:p w:rsidR="00225EF4" w:rsidRPr="00CA3993" w:rsidRDefault="00225EF4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i/>
                <w:iCs/>
                <w:lang w:eastAsia="ru-RU"/>
              </w:rPr>
              <w:t>часов</w:t>
            </w:r>
          </w:p>
        </w:tc>
      </w:tr>
      <w:tr w:rsidR="00225EF4" w:rsidRPr="00CA3993" w:rsidTr="002C1B27">
        <w:trPr>
          <w:trHeight w:val="459"/>
        </w:trPr>
        <w:tc>
          <w:tcPr>
            <w:tcW w:w="9041" w:type="dxa"/>
            <w:gridSpan w:val="4"/>
            <w:shd w:val="clear" w:color="auto" w:fill="F2F2F2"/>
            <w:hideMark/>
          </w:tcPr>
          <w:p w:rsidR="00225EF4" w:rsidRPr="00CA3993" w:rsidRDefault="005D42D7" w:rsidP="00CA39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F55676"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Реализация антитеррористической защищенности бюджетного учреждения</w:t>
            </w:r>
          </w:p>
        </w:tc>
        <w:tc>
          <w:tcPr>
            <w:tcW w:w="913" w:type="dxa"/>
            <w:gridSpan w:val="2"/>
            <w:vMerge/>
            <w:shd w:val="clear" w:color="auto" w:fill="F2F2F2"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  <w:tc>
          <w:tcPr>
            <w:tcW w:w="1021" w:type="dxa"/>
            <w:gridSpan w:val="2"/>
            <w:vMerge/>
            <w:shd w:val="clear" w:color="auto" w:fill="F2F2F2"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225EF4" w:rsidRPr="00CA3993" w:rsidTr="002C1B27">
        <w:trPr>
          <w:trHeight w:val="1140"/>
        </w:trPr>
        <w:tc>
          <w:tcPr>
            <w:tcW w:w="10975" w:type="dxa"/>
            <w:gridSpan w:val="8"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  <w:p w:rsidR="005D42D7" w:rsidRPr="007F439A" w:rsidRDefault="00614506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225EF4"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.1.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Новое в законодательстве РФ в сфере противодействия терроризму</w:t>
            </w:r>
            <w:r w:rsidR="005D42D7" w:rsidRPr="007F439A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(ФЗ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№35-ФЗ «О противодействии терроризму» </w:t>
            </w:r>
            <w:r w:rsidR="005D42D7" w:rsidRPr="007F439A">
              <w:rPr>
                <w:rFonts w:ascii="Times New Roman" w:eastAsia="Times New Roman" w:hAnsi="Times New Roman"/>
                <w:color w:val="000000"/>
                <w:lang w:eastAsia="ru-RU"/>
              </w:rPr>
              <w:t>в ред. от 18.03.2020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). </w:t>
            </w:r>
          </w:p>
          <w:p w:rsidR="005D42D7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D42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.2.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Процедура категорирования объектов (территорий) бюджетных учреждений с учетом степени угрозы совершения на нем теракта и возможных последствий его совершения. </w:t>
            </w:r>
          </w:p>
          <w:p w:rsidR="005D42D7" w:rsidRPr="007F439A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D42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.3.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Паспорт безопасности объекта (территории</w:t>
            </w:r>
            <w:r w:rsidR="005D42D7" w:rsidRPr="007F439A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бюджетных учреждений</w:t>
            </w:r>
            <w:r w:rsidR="005D42D7" w:rsidRPr="007F439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D42D7" w:rsidRPr="007F439A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D42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.4.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Создание организационно-распорядительных документов, регламентирующих антитеррористическую защищенность объектов (территорий) бюджетных учреждений. </w:t>
            </w:r>
          </w:p>
          <w:p w:rsidR="005D42D7" w:rsidRPr="007F439A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D42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.5.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внутреннего антитеррористического контроля</w:t>
            </w:r>
            <w:r w:rsidR="005D42D7" w:rsidRPr="007F439A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6B7A45" w:rsidRPr="006B7A45" w:rsidRDefault="00155060" w:rsidP="005D42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="005D42D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.6. 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Взаимодействие должностных лиц объекта бюджетных учреждений с органами государственной власти, Национальным антитеррористическим комитетом, подразделениями ФСБ, МВД, МЧС и </w:t>
            </w:r>
            <w:r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н</w:t>
            </w:r>
            <w:r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ыми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>органами,</w:t>
            </w:r>
            <w:r w:rsidR="005D42D7" w:rsidRPr="007760B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организациями по антитеррористическим мероприятиям, проводимым на объектах (территории).</w:t>
            </w:r>
          </w:p>
          <w:tbl>
            <w:tblPr>
              <w:tblW w:w="9956" w:type="dxa"/>
              <w:tblLook w:val="04A0"/>
            </w:tblPr>
            <w:tblGrid>
              <w:gridCol w:w="7195"/>
              <w:gridCol w:w="1043"/>
              <w:gridCol w:w="983"/>
              <w:gridCol w:w="735"/>
            </w:tblGrid>
            <w:tr w:rsidR="004978F2" w:rsidRPr="00CA3993" w:rsidTr="001515D3">
              <w:trPr>
                <w:trHeight w:val="300"/>
              </w:trPr>
              <w:tc>
                <w:tcPr>
                  <w:tcW w:w="7195" w:type="dxa"/>
                  <w:shd w:val="clear" w:color="auto" w:fill="F2F2F2"/>
                  <w:noWrap/>
                  <w:hideMark/>
                </w:tcPr>
                <w:p w:rsidR="004978F2" w:rsidRPr="00CA3993" w:rsidRDefault="006A64C3" w:rsidP="00351614">
                  <w:pPr>
                    <w:spacing w:after="0" w:line="240" w:lineRule="auto"/>
                    <w:ind w:left="-74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Модуль 5 </w:t>
                  </w:r>
                </w:p>
              </w:tc>
              <w:tc>
                <w:tcPr>
                  <w:tcW w:w="1043" w:type="dxa"/>
                  <w:shd w:val="clear" w:color="auto" w:fill="F2F2F2"/>
                  <w:noWrap/>
                  <w:hideMark/>
                </w:tcPr>
                <w:p w:rsidR="004978F2" w:rsidRPr="00CA3993" w:rsidRDefault="004978F2" w:rsidP="004978F2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CA3993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983" w:type="dxa"/>
                  <w:vMerge w:val="restart"/>
                  <w:shd w:val="clear" w:color="auto" w:fill="F2F2F2"/>
                  <w:vAlign w:val="center"/>
                  <w:hideMark/>
                </w:tcPr>
                <w:p w:rsidR="004978F2" w:rsidRPr="00CA3993" w:rsidRDefault="00011324" w:rsidP="000113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ru-RU"/>
                    </w:rPr>
                    <w:t>10</w:t>
                  </w:r>
                </w:p>
              </w:tc>
              <w:tc>
                <w:tcPr>
                  <w:tcW w:w="735" w:type="dxa"/>
                  <w:vMerge w:val="restart"/>
                  <w:shd w:val="clear" w:color="auto" w:fill="F2F2F2"/>
                  <w:vAlign w:val="center"/>
                  <w:hideMark/>
                </w:tcPr>
                <w:p w:rsidR="004978F2" w:rsidRPr="00CA3993" w:rsidRDefault="004978F2" w:rsidP="004978F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iCs/>
                      <w:lang w:eastAsia="ru-RU"/>
                    </w:rPr>
                  </w:pPr>
                  <w:r w:rsidRPr="00CA3993">
                    <w:rPr>
                      <w:rFonts w:ascii="Times New Roman" w:eastAsia="Times New Roman" w:hAnsi="Times New Roman"/>
                      <w:i/>
                      <w:iCs/>
                      <w:lang w:eastAsia="ru-RU"/>
                    </w:rPr>
                    <w:t>часов</w:t>
                  </w:r>
                </w:p>
              </w:tc>
            </w:tr>
            <w:tr w:rsidR="004978F2" w:rsidRPr="00CA3993" w:rsidTr="009A74C9">
              <w:trPr>
                <w:trHeight w:val="266"/>
              </w:trPr>
              <w:tc>
                <w:tcPr>
                  <w:tcW w:w="8238" w:type="dxa"/>
                  <w:gridSpan w:val="2"/>
                  <w:shd w:val="clear" w:color="auto" w:fill="F2F2F2"/>
                  <w:hideMark/>
                </w:tcPr>
                <w:p w:rsidR="004978F2" w:rsidRPr="00CA3993" w:rsidRDefault="005D42D7" w:rsidP="00C823E9">
                  <w:pPr>
                    <w:spacing w:after="0" w:line="240" w:lineRule="auto"/>
                    <w:ind w:left="-74"/>
                    <w:rPr>
                      <w:rFonts w:ascii="Times New Roman" w:eastAsia="Times New Roman" w:hAnsi="Times New Roman"/>
                      <w:b/>
                      <w:i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i/>
                      <w:color w:val="000000"/>
                      <w:lang w:eastAsia="ru-RU"/>
                    </w:rPr>
                    <w:t>Выполнение требований законодательства при организации антикоррупционной политики в бюджетных учреждениях</w:t>
                  </w:r>
                </w:p>
              </w:tc>
              <w:tc>
                <w:tcPr>
                  <w:tcW w:w="983" w:type="dxa"/>
                  <w:vMerge/>
                  <w:shd w:val="clear" w:color="auto" w:fill="F2F2F2"/>
                  <w:hideMark/>
                </w:tcPr>
                <w:p w:rsidR="004978F2" w:rsidRPr="00CA3993" w:rsidRDefault="004978F2" w:rsidP="004978F2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735" w:type="dxa"/>
                  <w:vMerge/>
                  <w:hideMark/>
                </w:tcPr>
                <w:p w:rsidR="004978F2" w:rsidRPr="00CA3993" w:rsidRDefault="004978F2" w:rsidP="004978F2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lang w:eastAsia="ru-RU"/>
                    </w:rPr>
                  </w:pPr>
                </w:p>
              </w:tc>
            </w:tr>
            <w:tr w:rsidR="004978F2" w:rsidRPr="00CA3993" w:rsidTr="004978F2">
              <w:trPr>
                <w:trHeight w:val="70"/>
              </w:trPr>
              <w:tc>
                <w:tcPr>
                  <w:tcW w:w="9956" w:type="dxa"/>
                  <w:gridSpan w:val="4"/>
                  <w:noWrap/>
                  <w:hideMark/>
                </w:tcPr>
                <w:p w:rsidR="005D42D7" w:rsidRPr="006A64C3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6A64C3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.1.</w:t>
                  </w:r>
                  <w:r w:rsidR="008825C6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Последние изменения в законодательной базе по антикоррупционной политике </w:t>
                  </w:r>
                  <w:r w:rsid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(</w:t>
                  </w:r>
                  <w:r w:rsidR="00A70141" w:rsidRP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Ф</w:t>
                  </w:r>
                  <w:r w:rsid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З №</w:t>
                  </w:r>
                  <w:r w:rsidR="00A70141" w:rsidRP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273-ФЗ</w:t>
                  </w:r>
                  <w:r w:rsid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от</w:t>
                  </w:r>
                  <w:r w:rsidR="00A70141" w:rsidRP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 25.12.2008 </w:t>
                  </w:r>
                  <w:r w:rsid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в </w:t>
                  </w:r>
                  <w:r w:rsidR="00A70141" w:rsidRP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ред. от 24.04.2020)</w:t>
                  </w:r>
                  <w:r w:rsidR="00A70141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. 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Обязательные требования законодательства по проведению антикоррупционной политики.</w:t>
                  </w:r>
                </w:p>
                <w:p w:rsidR="005D42D7" w:rsidRPr="006A64C3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6A64C3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.2. 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Формирование антикоррупционной политики. Создание комиссии по противодействию коррупции и урегулированию конфликта интересов.</w:t>
                  </w:r>
                </w:p>
                <w:p w:rsidR="005D42D7" w:rsidRPr="00155060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6A64C3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.3. 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Организация обучения и информирования работников.</w:t>
                  </w:r>
                </w:p>
                <w:p w:rsidR="005D42D7" w:rsidRPr="00155060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155060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155060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.4. Основные документы, формирующие антикоррупционную политику.</w:t>
                  </w:r>
                </w:p>
                <w:p w:rsidR="005D42D7" w:rsidRPr="005D42D7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 w:rsidRPr="00155060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155060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 xml:space="preserve">.5. 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Разработка методики по проведению оценки коррупционных рисков.</w:t>
                  </w:r>
                </w:p>
                <w:p w:rsidR="005D42D7" w:rsidRPr="005D42D7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.6. Минимизация коррупционных рисков при осуществлении конкурсов, торгов и запросов котировок.</w:t>
                  </w:r>
                </w:p>
                <w:p w:rsidR="005D42D7" w:rsidRPr="005D42D7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.7. Специальные требования к должностным лицам в целях противодействия коррупции.</w:t>
                  </w:r>
                </w:p>
                <w:p w:rsidR="005D42D7" w:rsidRPr="005D42D7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.8. Меры ответственности за коррупционные правонарушения и непринятию мер по противодействию коррупции.</w:t>
                  </w:r>
                </w:p>
                <w:p w:rsidR="005D42D7" w:rsidRDefault="00155060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5</w:t>
                  </w:r>
                  <w:r w:rsidR="005D42D7" w:rsidRPr="005D42D7"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.9. Порядок контроля и надзора за соблюдением законодательства о противодействии коррупции.</w:t>
                  </w:r>
                </w:p>
                <w:p w:rsidR="004978F2" w:rsidRPr="00CA3993" w:rsidRDefault="004978F2" w:rsidP="005D42D7">
                  <w:pPr>
                    <w:spacing w:after="0" w:line="240" w:lineRule="auto"/>
                    <w:ind w:left="-74"/>
                    <w:jc w:val="both"/>
                    <w:rPr>
                      <w:rFonts w:ascii="Times New Roman" w:eastAsia="Times New Roman" w:hAnsi="Times New Roman"/>
                      <w:color w:val="000000"/>
                      <w:sz w:val="8"/>
                      <w:szCs w:val="8"/>
                      <w:lang w:eastAsia="ru-RU"/>
                    </w:rPr>
                  </w:pPr>
                </w:p>
              </w:tc>
            </w:tr>
          </w:tbl>
          <w:p w:rsidR="004978F2" w:rsidRPr="004978F2" w:rsidRDefault="004978F2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</w:tc>
      </w:tr>
      <w:tr w:rsidR="00225EF4" w:rsidRPr="00CA3993" w:rsidTr="002C1B27">
        <w:trPr>
          <w:trHeight w:val="300"/>
        </w:trPr>
        <w:tc>
          <w:tcPr>
            <w:tcW w:w="7900" w:type="dxa"/>
            <w:gridSpan w:val="3"/>
            <w:shd w:val="clear" w:color="auto" w:fill="F2F2F2"/>
            <w:noWrap/>
            <w:hideMark/>
          </w:tcPr>
          <w:p w:rsidR="00225EF4" w:rsidRPr="00CA3993" w:rsidRDefault="004978F2" w:rsidP="0035161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Модуль 6</w:t>
            </w:r>
            <w:r w:rsidR="00B61769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141" w:type="dxa"/>
            <w:shd w:val="clear" w:color="auto" w:fill="F2F2F2"/>
            <w:noWrap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97" w:type="dxa"/>
            <w:vMerge w:val="restart"/>
            <w:shd w:val="clear" w:color="auto" w:fill="F2F2F2"/>
            <w:vAlign w:val="center"/>
            <w:hideMark/>
          </w:tcPr>
          <w:p w:rsidR="00225EF4" w:rsidRPr="00CA3993" w:rsidRDefault="00011324" w:rsidP="000113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14</w:t>
            </w:r>
          </w:p>
        </w:tc>
        <w:tc>
          <w:tcPr>
            <w:tcW w:w="1237" w:type="dxa"/>
            <w:gridSpan w:val="3"/>
            <w:vMerge w:val="restart"/>
            <w:shd w:val="clear" w:color="auto" w:fill="F2F2F2"/>
            <w:vAlign w:val="center"/>
            <w:hideMark/>
          </w:tcPr>
          <w:p w:rsidR="00225EF4" w:rsidRPr="00CA3993" w:rsidRDefault="00225EF4" w:rsidP="00CA3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  <w:r w:rsidRPr="00CA3993">
              <w:rPr>
                <w:rFonts w:ascii="Times New Roman" w:eastAsia="Times New Roman" w:hAnsi="Times New Roman"/>
                <w:i/>
                <w:iCs/>
                <w:lang w:eastAsia="ru-RU"/>
              </w:rPr>
              <w:t>часов</w:t>
            </w:r>
          </w:p>
        </w:tc>
      </w:tr>
      <w:tr w:rsidR="00225EF4" w:rsidRPr="00CA3993" w:rsidTr="002C1B27">
        <w:trPr>
          <w:trHeight w:val="266"/>
        </w:trPr>
        <w:tc>
          <w:tcPr>
            <w:tcW w:w="9041" w:type="dxa"/>
            <w:gridSpan w:val="4"/>
            <w:shd w:val="clear" w:color="auto" w:fill="F2F2F2"/>
            <w:hideMark/>
          </w:tcPr>
          <w:p w:rsidR="00225EF4" w:rsidRPr="00CA3993" w:rsidRDefault="005D42D7" w:rsidP="00CA399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lang w:eastAsia="ru-RU"/>
              </w:rPr>
              <w:t>Изменения в порядке организации контрольно-надзорной деятельности учреждений</w:t>
            </w:r>
          </w:p>
        </w:tc>
        <w:tc>
          <w:tcPr>
            <w:tcW w:w="697" w:type="dxa"/>
            <w:vMerge/>
            <w:shd w:val="clear" w:color="auto" w:fill="F2F2F2"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237" w:type="dxa"/>
            <w:gridSpan w:val="3"/>
            <w:vMerge/>
            <w:hideMark/>
          </w:tcPr>
          <w:p w:rsidR="00225EF4" w:rsidRPr="00CA3993" w:rsidRDefault="00225EF4" w:rsidP="00CA3993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lang w:eastAsia="ru-RU"/>
              </w:rPr>
            </w:pPr>
          </w:p>
        </w:tc>
      </w:tr>
      <w:tr w:rsidR="00225EF4" w:rsidRPr="00CA3993" w:rsidTr="002C1B27">
        <w:trPr>
          <w:trHeight w:val="70"/>
        </w:trPr>
        <w:tc>
          <w:tcPr>
            <w:tcW w:w="10975" w:type="dxa"/>
            <w:gridSpan w:val="8"/>
            <w:noWrap/>
            <w:hideMark/>
          </w:tcPr>
          <w:p w:rsidR="00225EF4" w:rsidRPr="00CA3993" w:rsidRDefault="00225EF4" w:rsidP="00A807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D42D7" w:rsidRPr="00F556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.1. Изменения в проведении контрольно-надзорной деятельности (ФЗ №248-ФЗ от 31.07.2020, ФЗ №294 от 26.12.2008 в ред. от 13.07.2020). </w:t>
            </w: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kern w:val="36"/>
              </w:rPr>
              <w:t>6</w:t>
            </w:r>
            <w:r w:rsidR="005D42D7" w:rsidRPr="00F55676">
              <w:rPr>
                <w:rFonts w:ascii="Times New Roman" w:hAnsi="Times New Roman"/>
                <w:bCs/>
                <w:kern w:val="36"/>
              </w:rPr>
              <w:t>.2. Организационные структуры, обеспечивающие осуществление контроля в отношении учреждений.</w:t>
            </w: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D42D7" w:rsidRPr="00F556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.3. </w:t>
            </w:r>
            <w:r w:rsidR="005D42D7" w:rsidRPr="00F55676">
              <w:rPr>
                <w:rFonts w:ascii="Times New Roman" w:hAnsi="Times New Roman"/>
              </w:rPr>
              <w:t>Полномочия учредителя в области контроля за деятельностью учреждений.</w:t>
            </w: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  <w:r w:rsidR="005D42D7" w:rsidRPr="00F5567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.4. </w:t>
            </w:r>
            <w:r w:rsidR="005D42D7" w:rsidRPr="00F55676">
              <w:rPr>
                <w:rFonts w:ascii="Times New Roman" w:hAnsi="Times New Roman"/>
              </w:rPr>
              <w:t>Ограничения контроля</w:t>
            </w:r>
            <w:r w:rsidR="005D42D7" w:rsidRPr="00F55676">
              <w:rPr>
                <w:rStyle w:val="a7"/>
                <w:rFonts w:ascii="Times New Roman" w:hAnsi="Times New Roman"/>
                <w:b w:val="0"/>
              </w:rPr>
              <w:t xml:space="preserve"> за финансовой деятельностью учреждения. Контроль за использованием имущества.</w:t>
            </w: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6</w:t>
            </w:r>
            <w:r w:rsidR="005D42D7" w:rsidRPr="00F55676">
              <w:rPr>
                <w:rStyle w:val="a7"/>
                <w:rFonts w:ascii="Times New Roman" w:hAnsi="Times New Roman"/>
                <w:b w:val="0"/>
              </w:rPr>
              <w:t>.5. Контроль за обеспечением учреждением публичности своей деятельности, а также доступности, в том числе информационной, оказываемых им услуг.</w:t>
            </w:r>
          </w:p>
          <w:p w:rsidR="005D42D7" w:rsidRPr="00F55676" w:rsidRDefault="00155060" w:rsidP="005D42D7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 w:val="0"/>
              </w:rPr>
            </w:pPr>
            <w:r>
              <w:rPr>
                <w:rStyle w:val="a7"/>
                <w:rFonts w:ascii="Times New Roman" w:hAnsi="Times New Roman"/>
                <w:b w:val="0"/>
              </w:rPr>
              <w:t>6</w:t>
            </w:r>
            <w:r w:rsidR="005D42D7" w:rsidRPr="00F55676">
              <w:rPr>
                <w:rStyle w:val="a7"/>
                <w:rFonts w:ascii="Times New Roman" w:hAnsi="Times New Roman"/>
                <w:b w:val="0"/>
              </w:rPr>
              <w:t xml:space="preserve">.6. </w:t>
            </w:r>
            <w:r w:rsidR="005D42D7" w:rsidRPr="00F55676">
              <w:rPr>
                <w:rStyle w:val="a7"/>
                <w:rFonts w:ascii="Times New Roman" w:hAnsi="Times New Roman"/>
                <w:b w:val="0"/>
                <w:bCs w:val="0"/>
              </w:rPr>
              <w:t>Порядок прохождения плановых и внеплановых, выездных и документарных проверок в свете изменений законодательства.</w:t>
            </w:r>
          </w:p>
          <w:p w:rsidR="005D42D7" w:rsidRDefault="00155060" w:rsidP="005D42D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</w:rPr>
            </w:pPr>
            <w:r w:rsidRPr="00155060">
              <w:rPr>
                <w:rStyle w:val="a7"/>
                <w:rFonts w:ascii="Times New Roman" w:hAnsi="Times New Roman"/>
                <w:b w:val="0"/>
              </w:rPr>
              <w:t>6</w:t>
            </w:r>
            <w:r w:rsidR="005D42D7" w:rsidRPr="00F55676">
              <w:rPr>
                <w:rStyle w:val="a7"/>
                <w:rFonts w:ascii="Times New Roman" w:hAnsi="Times New Roman"/>
              </w:rPr>
              <w:t>.</w:t>
            </w:r>
            <w:r w:rsidR="005D42D7" w:rsidRPr="00155060">
              <w:rPr>
                <w:rStyle w:val="a7"/>
                <w:rFonts w:ascii="Times New Roman" w:hAnsi="Times New Roman"/>
                <w:b w:val="0"/>
              </w:rPr>
              <w:t>7</w:t>
            </w:r>
            <w:r w:rsidR="005D42D7" w:rsidRPr="00F55676">
              <w:rPr>
                <w:rStyle w:val="a7"/>
                <w:rFonts w:ascii="Times New Roman" w:hAnsi="Times New Roman"/>
              </w:rPr>
              <w:t xml:space="preserve">. </w:t>
            </w:r>
            <w:r w:rsidR="005D42D7" w:rsidRPr="00F55676">
              <w:rPr>
                <w:rStyle w:val="a7"/>
                <w:rFonts w:ascii="Times New Roman" w:hAnsi="Times New Roman"/>
                <w:b w:val="0"/>
              </w:rPr>
              <w:t>Контроль за устранением нарушений законодательства, выявленных по результатам проверок.</w:t>
            </w:r>
          </w:p>
          <w:p w:rsidR="00225EF4" w:rsidRDefault="00225EF4" w:rsidP="005D42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</w:p>
          <w:p w:rsidR="005D42D7" w:rsidRPr="00CA3993" w:rsidRDefault="005D42D7" w:rsidP="005D42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8"/>
                <w:szCs w:val="8"/>
                <w:lang w:eastAsia="ru-RU"/>
              </w:rPr>
            </w:pPr>
            <w:r w:rsidRPr="00C56E1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 каждый модуль включены видео лекции и методические материалы для самостоятельного изучения</w:t>
            </w:r>
          </w:p>
        </w:tc>
      </w:tr>
    </w:tbl>
    <w:p w:rsidR="005E4179" w:rsidRPr="005E4179" w:rsidRDefault="00AD74E7" w:rsidP="006B7A45">
      <w:pPr>
        <w:spacing w:after="0" w:line="240" w:lineRule="auto"/>
        <w:ind w:left="-709"/>
        <w:jc w:val="both"/>
        <w:rPr>
          <w:rFonts w:ascii="Times New Roman" w:hAnsi="Times New Roman"/>
          <w:b/>
          <w:sz w:val="8"/>
          <w:szCs w:val="8"/>
        </w:rPr>
      </w:pPr>
      <w:r>
        <w:rPr>
          <w:rFonts w:ascii="Times New Roman" w:hAnsi="Times New Roman"/>
          <w:b/>
        </w:rPr>
        <w:t xml:space="preserve">  </w:t>
      </w:r>
    </w:p>
    <w:tbl>
      <w:tblPr>
        <w:tblW w:w="10315" w:type="dxa"/>
        <w:tblInd w:w="-601" w:type="dxa"/>
        <w:tblLook w:val="04A0"/>
      </w:tblPr>
      <w:tblGrid>
        <w:gridCol w:w="10315"/>
      </w:tblGrid>
      <w:tr w:rsidR="005E4179" w:rsidRPr="00DE5D25" w:rsidTr="005D42D7">
        <w:trPr>
          <w:trHeight w:val="402"/>
        </w:trPr>
        <w:tc>
          <w:tcPr>
            <w:tcW w:w="10315" w:type="dxa"/>
            <w:shd w:val="clear" w:color="auto" w:fill="auto"/>
            <w:vAlign w:val="bottom"/>
            <w:hideMark/>
          </w:tcPr>
          <w:p w:rsidR="00E4603A" w:rsidRPr="00E4603A" w:rsidRDefault="00E4603A" w:rsidP="005E4179">
            <w:pPr>
              <w:spacing w:after="0" w:line="240" w:lineRule="auto"/>
              <w:rPr>
                <w:rFonts w:ascii="Times New Roman" w:hAnsi="Times New Roman"/>
                <w:sz w:val="8"/>
                <w:szCs w:val="8"/>
              </w:rPr>
            </w:pPr>
          </w:p>
          <w:tbl>
            <w:tblPr>
              <w:tblW w:w="10099" w:type="dxa"/>
              <w:tblLook w:val="04A0"/>
            </w:tblPr>
            <w:tblGrid>
              <w:gridCol w:w="7357"/>
              <w:gridCol w:w="1063"/>
              <w:gridCol w:w="1011"/>
              <w:gridCol w:w="668"/>
            </w:tblGrid>
            <w:tr w:rsidR="00E4603A" w:rsidTr="00E4603A">
              <w:trPr>
                <w:trHeight w:val="300"/>
              </w:trPr>
              <w:tc>
                <w:tcPr>
                  <w:tcW w:w="7357" w:type="dxa"/>
                  <w:shd w:val="clear" w:color="auto" w:fill="F2F2F2"/>
                  <w:noWrap/>
                  <w:hideMark/>
                </w:tcPr>
                <w:p w:rsidR="00E4603A" w:rsidRDefault="00E4603A">
                  <w:pPr>
                    <w:spacing w:after="0" w:line="240" w:lineRule="auto"/>
                    <w:ind w:left="-74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ru-RU"/>
                    </w:rPr>
                    <w:t xml:space="preserve">Модуль Вопрос-ответ </w:t>
                  </w:r>
                </w:p>
              </w:tc>
              <w:tc>
                <w:tcPr>
                  <w:tcW w:w="1063" w:type="dxa"/>
                  <w:shd w:val="clear" w:color="auto" w:fill="F2F2F2"/>
                  <w:noWrap/>
                  <w:hideMark/>
                </w:tcPr>
                <w:p w:rsidR="00E4603A" w:rsidRDefault="00E4603A">
                  <w:pPr>
                    <w:spacing w:after="0" w:line="240" w:lineRule="auto"/>
                    <w:ind w:left="-74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  <w:t> </w:t>
                  </w:r>
                </w:p>
              </w:tc>
              <w:tc>
                <w:tcPr>
                  <w:tcW w:w="1011" w:type="dxa"/>
                  <w:vMerge w:val="restart"/>
                  <w:shd w:val="clear" w:color="auto" w:fill="F2F2F2"/>
                  <w:vAlign w:val="center"/>
                  <w:hideMark/>
                </w:tcPr>
                <w:p w:rsidR="00E4603A" w:rsidRDefault="00E4603A">
                  <w:pPr>
                    <w:spacing w:after="0" w:line="240" w:lineRule="auto"/>
                    <w:ind w:left="-74"/>
                    <w:jc w:val="center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668" w:type="dxa"/>
                  <w:vMerge w:val="restart"/>
                  <w:shd w:val="clear" w:color="auto" w:fill="F2F2F2"/>
                  <w:vAlign w:val="center"/>
                  <w:hideMark/>
                </w:tcPr>
                <w:p w:rsidR="00E4603A" w:rsidRDefault="00E4603A" w:rsidP="00C74BB9">
                  <w:pPr>
                    <w:spacing w:after="0" w:line="240" w:lineRule="auto"/>
                    <w:ind w:left="-74"/>
                    <w:jc w:val="center"/>
                    <w:rPr>
                      <w:rFonts w:ascii="Times New Roman" w:eastAsia="Times New Roman" w:hAnsi="Times New Roman"/>
                      <w:i/>
                      <w:iCs/>
                      <w:lang w:eastAsia="ru-RU"/>
                    </w:rPr>
                  </w:pPr>
                </w:p>
              </w:tc>
            </w:tr>
            <w:tr w:rsidR="00E4603A" w:rsidTr="00E4603A">
              <w:trPr>
                <w:trHeight w:val="70"/>
              </w:trPr>
              <w:tc>
                <w:tcPr>
                  <w:tcW w:w="8420" w:type="dxa"/>
                  <w:gridSpan w:val="2"/>
                  <w:shd w:val="clear" w:color="auto" w:fill="F2F2F2"/>
                  <w:hideMark/>
                </w:tcPr>
                <w:p w:rsidR="00E4603A" w:rsidRDefault="00E4603A">
                  <w:pPr>
                    <w:spacing w:after="0" w:line="240" w:lineRule="auto"/>
                    <w:rPr>
                      <w:rFonts w:asciiTheme="minorHAnsi" w:eastAsiaTheme="minorEastAsia" w:hAnsiTheme="minorHAnsi" w:cstheme="minorBidi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4603A" w:rsidRDefault="00E4603A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E4603A" w:rsidRDefault="00E4603A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iCs/>
                      <w:lang w:eastAsia="ru-RU"/>
                    </w:rPr>
                  </w:pPr>
                </w:p>
              </w:tc>
            </w:tr>
            <w:tr w:rsidR="00E4603A" w:rsidTr="00E4603A">
              <w:trPr>
                <w:trHeight w:val="402"/>
              </w:trPr>
              <w:tc>
                <w:tcPr>
                  <w:tcW w:w="10099" w:type="dxa"/>
                  <w:gridSpan w:val="4"/>
                  <w:hideMark/>
                </w:tcPr>
                <w:p w:rsidR="00E4603A" w:rsidRDefault="00E4603A" w:rsidP="007F439A">
                  <w:pPr>
                    <w:spacing w:after="0" w:line="240" w:lineRule="auto"/>
                    <w:ind w:left="-72"/>
                    <w:jc w:val="both"/>
                    <w:rPr>
                      <w:rFonts w:ascii="Times New Roman" w:eastAsia="Times New Roman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color w:val="000000"/>
                      <w:lang w:eastAsia="ru-RU"/>
                    </w:rPr>
                    <w:t xml:space="preserve">Ответы на </w:t>
                  </w:r>
                  <w:r w:rsidR="00C54A12">
                    <w:rPr>
                      <w:rFonts w:ascii="Times New Roman" w:eastAsia="Times New Roman" w:hAnsi="Times New Roman"/>
                      <w:i/>
                      <w:color w:val="000000"/>
                      <w:lang w:eastAsia="ru-RU"/>
                    </w:rPr>
                    <w:t xml:space="preserve">самые часто задаваемые вопросы </w:t>
                  </w:r>
                  <w:r>
                    <w:rPr>
                      <w:rFonts w:ascii="Times New Roman" w:eastAsia="Times New Roman" w:hAnsi="Times New Roman"/>
                      <w:i/>
                      <w:color w:val="000000"/>
                      <w:lang w:eastAsia="ru-RU"/>
                    </w:rPr>
                    <w:t xml:space="preserve">будут </w:t>
                  </w:r>
                  <w:r w:rsidR="00CD124D">
                    <w:rPr>
                      <w:rFonts w:ascii="Times New Roman" w:eastAsia="Times New Roman" w:hAnsi="Times New Roman"/>
                      <w:i/>
                      <w:color w:val="000000"/>
                      <w:lang w:eastAsia="ru-RU"/>
                    </w:rPr>
                    <w:t>представлены дополнительно.</w:t>
                  </w:r>
                </w:p>
              </w:tc>
            </w:tr>
          </w:tbl>
          <w:p w:rsidR="00E4603A" w:rsidRPr="00DE5D25" w:rsidRDefault="00E4603A" w:rsidP="005E417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</w:tbl>
    <w:p w:rsidR="007F439A" w:rsidRDefault="007F439A" w:rsidP="007F439A">
      <w:pPr>
        <w:spacing w:after="0" w:line="240" w:lineRule="auto"/>
        <w:ind w:left="-709"/>
        <w:jc w:val="center"/>
        <w:rPr>
          <w:rFonts w:ascii="Times New Roman" w:hAnsi="Times New Roman"/>
          <w:b/>
        </w:rPr>
      </w:pPr>
    </w:p>
    <w:p w:rsidR="00A77D0D" w:rsidRDefault="00A77D0D" w:rsidP="009110D4">
      <w:pPr>
        <w:spacing w:after="0" w:line="240" w:lineRule="auto"/>
        <w:rPr>
          <w:rFonts w:ascii="Times New Roman" w:hAnsi="Times New Roman"/>
          <w:b/>
        </w:rPr>
      </w:pPr>
    </w:p>
    <w:p w:rsidR="005F2038" w:rsidRPr="005F2038" w:rsidRDefault="00AD74E7" w:rsidP="005F2038">
      <w:pPr>
        <w:spacing w:after="0" w:line="240" w:lineRule="auto"/>
        <w:ind w:left="-709"/>
        <w:jc w:val="center"/>
        <w:rPr>
          <w:rFonts w:ascii="Times New Roman" w:hAnsi="Times New Roman"/>
          <w:b/>
        </w:rPr>
      </w:pPr>
      <w:r w:rsidRPr="005F2038">
        <w:rPr>
          <w:rFonts w:ascii="Times New Roman" w:hAnsi="Times New Roman"/>
          <w:b/>
        </w:rPr>
        <w:t>ЭКСПЕРТЫ</w:t>
      </w:r>
      <w:r w:rsidR="007F439A" w:rsidRPr="005F2038">
        <w:rPr>
          <w:rFonts w:ascii="Times New Roman" w:hAnsi="Times New Roman"/>
          <w:b/>
        </w:rPr>
        <w:br/>
      </w:r>
    </w:p>
    <w:p w:rsidR="005F2038" w:rsidRPr="005F2038" w:rsidRDefault="005F2038" w:rsidP="005F2038">
      <w:pPr>
        <w:numPr>
          <w:ilvl w:val="0"/>
          <w:numId w:val="3"/>
        </w:numPr>
        <w:spacing w:after="0" w:line="240" w:lineRule="auto"/>
        <w:ind w:left="-284" w:hanging="283"/>
        <w:jc w:val="both"/>
        <w:rPr>
          <w:rFonts w:ascii="Times New Roman" w:hAnsi="Times New Roman"/>
          <w:b/>
        </w:rPr>
      </w:pPr>
      <w:r w:rsidRPr="005F2038">
        <w:rPr>
          <w:rFonts w:ascii="Times New Roman" w:hAnsi="Times New Roman"/>
          <w:b/>
        </w:rPr>
        <w:t xml:space="preserve">БОДРОВА Ольга Артуровна </w:t>
      </w:r>
      <w:r w:rsidRPr="005F2038">
        <w:rPr>
          <w:rFonts w:ascii="Times New Roman" w:hAnsi="Times New Roman"/>
        </w:rPr>
        <w:t xml:space="preserve">– к.э.н., консультант по управлению персоналом и организационному развитию, карьерный </w:t>
      </w:r>
      <w:proofErr w:type="spellStart"/>
      <w:r w:rsidRPr="005F2038">
        <w:rPr>
          <w:rFonts w:ascii="Times New Roman" w:hAnsi="Times New Roman"/>
        </w:rPr>
        <w:t>коуч</w:t>
      </w:r>
      <w:proofErr w:type="spellEnd"/>
      <w:r w:rsidRPr="005F2038">
        <w:rPr>
          <w:rFonts w:ascii="Times New Roman" w:hAnsi="Times New Roman"/>
        </w:rPr>
        <w:t>, бизнес-тренер, руководитель программ HR MBA, преподаватель в бизнес-школах МИРБИС, МГИМО и других</w:t>
      </w:r>
    </w:p>
    <w:p w:rsidR="005F2038" w:rsidRPr="005F2038" w:rsidRDefault="005F2038" w:rsidP="005F2038">
      <w:pPr>
        <w:numPr>
          <w:ilvl w:val="0"/>
          <w:numId w:val="3"/>
        </w:numPr>
        <w:spacing w:after="0" w:line="240" w:lineRule="auto"/>
        <w:ind w:left="-284" w:hanging="425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F2038">
        <w:rPr>
          <w:rFonts w:ascii="Times New Roman" w:hAnsi="Times New Roman"/>
          <w:b/>
          <w:color w:val="000000"/>
        </w:rPr>
        <w:t>ЛОСЕНКОВ Дмитрий Сергеевич</w:t>
      </w:r>
      <w:r w:rsidRPr="005F2038">
        <w:rPr>
          <w:rFonts w:ascii="Times New Roman" w:hAnsi="Times New Roman"/>
          <w:color w:val="000000"/>
        </w:rPr>
        <w:t xml:space="preserve"> – </w:t>
      </w:r>
      <w:r w:rsidRPr="005F2038">
        <w:rPr>
          <w:rFonts w:ascii="Times New Roman" w:eastAsia="Times New Roman" w:hAnsi="Times New Roman"/>
          <w:shd w:val="clear" w:color="auto" w:fill="FFFFFF"/>
        </w:rPr>
        <w:t>начальник отдела разработки концепции, стратегий и программ экспертно-аналитического управления ФАУ «РОСДОРНИИ». Ранее Заместитель начальника отдела сводного финансового планирования и финансирования Минюста России</w:t>
      </w:r>
    </w:p>
    <w:p w:rsidR="005F2038" w:rsidRPr="005F2038" w:rsidRDefault="005F2038" w:rsidP="005F2038">
      <w:pPr>
        <w:numPr>
          <w:ilvl w:val="0"/>
          <w:numId w:val="3"/>
        </w:numPr>
        <w:spacing w:after="0" w:line="240" w:lineRule="auto"/>
        <w:ind w:left="-284" w:hanging="283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  <w:b/>
        </w:rPr>
        <w:t>ПАНКРАТЬЕВ Вячеслав Вячеславович</w:t>
      </w:r>
      <w:r w:rsidRPr="005F2038">
        <w:rPr>
          <w:rFonts w:ascii="Times New Roman" w:hAnsi="Times New Roman"/>
        </w:rPr>
        <w:t xml:space="preserve"> – полковник юстиции. Начальник юридического отдела ФСО России (2004-2013 г). Эксперт по корпоративной безопасности и управлению рисками </w:t>
      </w:r>
    </w:p>
    <w:p w:rsidR="005F2038" w:rsidRPr="005F2038" w:rsidRDefault="005F2038" w:rsidP="005F2038">
      <w:pPr>
        <w:numPr>
          <w:ilvl w:val="0"/>
          <w:numId w:val="3"/>
        </w:numPr>
        <w:spacing w:after="0" w:line="240" w:lineRule="auto"/>
        <w:ind w:left="-283" w:hanging="284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5F2038">
        <w:rPr>
          <w:rFonts w:ascii="Times New Roman" w:hAnsi="Times New Roman"/>
          <w:b/>
        </w:rPr>
        <w:lastRenderedPageBreak/>
        <w:t>САВРАНСКАЯ Ольга Леонидовна</w:t>
      </w:r>
      <w:r w:rsidRPr="005F2038">
        <w:rPr>
          <w:rFonts w:ascii="Times New Roman" w:hAnsi="Times New Roman"/>
        </w:rPr>
        <w:t xml:space="preserve"> </w:t>
      </w:r>
      <w:r w:rsidRPr="005F2038">
        <w:rPr>
          <w:rFonts w:ascii="Times New Roman" w:eastAsia="Times New Roman" w:hAnsi="Times New Roman"/>
          <w:color w:val="000000"/>
          <w:lang w:eastAsia="ru-RU"/>
        </w:rPr>
        <w:t>–</w:t>
      </w:r>
      <w:r w:rsidRPr="005F2038">
        <w:rPr>
          <w:rFonts w:ascii="Times New Roman" w:hAnsi="Times New Roman"/>
        </w:rPr>
        <w:t xml:space="preserve"> Советник Управления конституционных основ публичного права </w:t>
      </w:r>
      <w:bookmarkStart w:id="1" w:name="_Hlk53412853"/>
      <w:r w:rsidRPr="005F2038">
        <w:rPr>
          <w:rFonts w:ascii="Times New Roman" w:hAnsi="Times New Roman"/>
        </w:rPr>
        <w:t>Конституционного Суда Российской Федерации</w:t>
      </w:r>
      <w:bookmarkEnd w:id="1"/>
      <w:r w:rsidRPr="005F2038">
        <w:rPr>
          <w:rFonts w:ascii="Times New Roman" w:hAnsi="Times New Roman"/>
        </w:rPr>
        <w:t>, член Совета по развитию местного самоуправления при председателе Совета Федерации РФ</w:t>
      </w:r>
    </w:p>
    <w:p w:rsidR="005F2038" w:rsidRPr="005F2038" w:rsidRDefault="005F2038" w:rsidP="005F2038">
      <w:pPr>
        <w:numPr>
          <w:ilvl w:val="0"/>
          <w:numId w:val="3"/>
        </w:numPr>
        <w:spacing w:after="0" w:line="240" w:lineRule="auto"/>
        <w:ind w:left="-283" w:hanging="284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  <w:b/>
        </w:rPr>
        <w:t>ШАМЬЮНОВ Марат Маратович</w:t>
      </w:r>
      <w:r w:rsidRPr="005F2038">
        <w:rPr>
          <w:rFonts w:ascii="Times New Roman" w:hAnsi="Times New Roman"/>
        </w:rPr>
        <w:t xml:space="preserve"> – Заместитель директора Департамента правового регулирования бюджетных отношений Министерства финансов Российской Федерации</w:t>
      </w:r>
    </w:p>
    <w:p w:rsidR="00D50F9A" w:rsidRPr="005F2038" w:rsidRDefault="00D50F9A" w:rsidP="00AD74E7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AD35D2" w:rsidRPr="005F2038" w:rsidRDefault="00AD35D2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5F2038">
        <w:rPr>
          <w:rFonts w:ascii="Times New Roman" w:eastAsia="Times New Roman" w:hAnsi="Times New Roman"/>
          <w:b/>
          <w:color w:val="000000"/>
          <w:lang w:eastAsia="ru-RU"/>
        </w:rPr>
        <w:t>ПО ИТОГАМ ОБУЧЕНИЯ ВЫДАЕТСЯ УДОСТОВЕРЕНИЕ О ПОВЫШЕНИИ КВАЛИФИКАЦИИ</w:t>
      </w:r>
      <w:r w:rsidR="007F439A" w:rsidRPr="005F2038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Pr="005F2038">
        <w:rPr>
          <w:rFonts w:ascii="Times New Roman" w:eastAsia="Times New Roman" w:hAnsi="Times New Roman"/>
          <w:b/>
          <w:color w:val="000000"/>
          <w:lang w:eastAsia="ru-RU"/>
        </w:rPr>
        <w:t>УСТАНОВЛЕННОГО ОБРАЗЦА</w:t>
      </w:r>
    </w:p>
    <w:p w:rsidR="007F439A" w:rsidRPr="005F2038" w:rsidRDefault="007F439A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AD74E7" w:rsidRPr="005F2038" w:rsidRDefault="00AD35D2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i/>
          <w:color w:val="000000"/>
          <w:lang w:eastAsia="ru-RU"/>
        </w:rPr>
      </w:pPr>
      <w:r w:rsidRPr="005F2038">
        <w:rPr>
          <w:rFonts w:ascii="Times New Roman" w:hAnsi="Times New Roman"/>
          <w:i/>
          <w:color w:val="4D4D4D"/>
          <w:shd w:val="clear" w:color="auto" w:fill="FFFFFF"/>
        </w:rPr>
        <w:t xml:space="preserve">Данное удостоверение </w:t>
      </w:r>
      <w:r w:rsidR="00AD74E7" w:rsidRPr="005F2038">
        <w:rPr>
          <w:rFonts w:ascii="Times New Roman" w:hAnsi="Times New Roman"/>
          <w:i/>
          <w:color w:val="4D4D4D"/>
          <w:shd w:val="clear" w:color="auto" w:fill="FFFFFF"/>
        </w:rPr>
        <w:t>является защищённой от подделок полиграфической продукцией уровня «Б»</w:t>
      </w:r>
    </w:p>
    <w:p w:rsidR="00AD74E7" w:rsidRPr="005F2038" w:rsidRDefault="00AD74E7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tbl>
      <w:tblPr>
        <w:tblW w:w="0" w:type="auto"/>
        <w:tblInd w:w="-601" w:type="dxa"/>
        <w:tblLook w:val="04A0"/>
      </w:tblPr>
      <w:tblGrid>
        <w:gridCol w:w="4962"/>
        <w:gridCol w:w="4961"/>
      </w:tblGrid>
      <w:tr w:rsidR="00AD74E7" w:rsidRPr="005F2038" w:rsidTr="005C5E7B">
        <w:tc>
          <w:tcPr>
            <w:tcW w:w="4962" w:type="dxa"/>
          </w:tcPr>
          <w:p w:rsidR="00AD74E7" w:rsidRPr="005F2038" w:rsidRDefault="007757E9" w:rsidP="00D50F9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F2038">
              <w:rPr>
                <w:rFonts w:ascii="Times New Roman" w:eastAsia="Times New Roman" w:hAnsi="Times New Roman"/>
                <w:b/>
                <w:noProof/>
                <w:color w:val="000000"/>
                <w:lang w:eastAsia="ru-RU"/>
              </w:rPr>
              <w:drawing>
                <wp:inline distT="0" distB="0" distL="0" distR="0">
                  <wp:extent cx="2934335" cy="208343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4335" cy="2083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AD74E7" w:rsidRPr="005F2038" w:rsidRDefault="007757E9" w:rsidP="00D50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F2038">
              <w:rPr>
                <w:rFonts w:ascii="Times New Roman" w:eastAsia="Times New Roman" w:hAnsi="Times New Roman"/>
                <w:b/>
                <w:noProof/>
                <w:color w:val="000000"/>
                <w:lang w:eastAsia="ru-RU"/>
              </w:rPr>
              <w:drawing>
                <wp:inline distT="0" distB="0" distL="0" distR="0">
                  <wp:extent cx="2981960" cy="2106930"/>
                  <wp:effectExtent l="19050" t="0" r="889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960" cy="2106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74E7" w:rsidRPr="005F2038" w:rsidRDefault="00AD74E7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</w:p>
    <w:p w:rsidR="00AD35D2" w:rsidRPr="005F2038" w:rsidRDefault="00AD35D2" w:rsidP="00D50F9A">
      <w:pPr>
        <w:spacing w:after="0" w:line="240" w:lineRule="auto"/>
        <w:ind w:left="-709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5F2038">
        <w:rPr>
          <w:rFonts w:ascii="Times New Roman" w:eastAsia="Times New Roman" w:hAnsi="Times New Roman"/>
          <w:b/>
          <w:color w:val="000000"/>
          <w:lang w:eastAsia="ru-RU"/>
        </w:rPr>
        <w:t>УСЛОВИЯ УЧАСТИЯ</w:t>
      </w:r>
    </w:p>
    <w:p w:rsidR="00AD35D2" w:rsidRPr="005F2038" w:rsidRDefault="00AD35D2" w:rsidP="00D50F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 xml:space="preserve">Для участия в повышении квалификации </w:t>
      </w:r>
      <w:r w:rsidRPr="005F2038">
        <w:rPr>
          <w:rFonts w:ascii="Times New Roman" w:hAnsi="Times New Roman"/>
          <w:b/>
        </w:rPr>
        <w:t>необходимо</w:t>
      </w:r>
      <w:r w:rsidRPr="005F2038">
        <w:rPr>
          <w:rFonts w:ascii="Times New Roman" w:hAnsi="Times New Roman"/>
        </w:rPr>
        <w:t xml:space="preserve">: 1) </w:t>
      </w:r>
      <w:r w:rsidR="009110D4">
        <w:rPr>
          <w:rFonts w:ascii="Times New Roman" w:hAnsi="Times New Roman"/>
          <w:sz w:val="23"/>
          <w:szCs w:val="23"/>
        </w:rPr>
        <w:t xml:space="preserve">зарегистрироваться по телефонам </w:t>
      </w:r>
      <w:r w:rsidR="009110D4">
        <w:rPr>
          <w:rFonts w:ascii="Times New Roman" w:hAnsi="Times New Roman"/>
          <w:b/>
          <w:w w:val="85"/>
        </w:rPr>
        <w:t>8-965-186-89-61</w:t>
      </w:r>
      <w:r w:rsidR="009110D4">
        <w:rPr>
          <w:rFonts w:ascii="Times New Roman" w:hAnsi="Times New Roman"/>
        </w:rPr>
        <w:t xml:space="preserve"> </w:t>
      </w:r>
      <w:r w:rsidR="009110D4">
        <w:rPr>
          <w:rFonts w:ascii="Times New Roman" w:hAnsi="Times New Roman"/>
          <w:b/>
          <w:sz w:val="23"/>
          <w:szCs w:val="23"/>
        </w:rPr>
        <w:t xml:space="preserve"> </w:t>
      </w:r>
      <w:r w:rsidR="009110D4">
        <w:rPr>
          <w:rFonts w:ascii="Times New Roman" w:hAnsi="Times New Roman"/>
          <w:sz w:val="23"/>
          <w:szCs w:val="23"/>
        </w:rPr>
        <w:t>или электронной почте</w:t>
      </w:r>
      <w:r w:rsidR="009110D4">
        <w:rPr>
          <w:rFonts w:ascii="Times New Roman" w:hAnsi="Times New Roman"/>
          <w:b/>
          <w:sz w:val="23"/>
          <w:szCs w:val="23"/>
        </w:rPr>
        <w:t xml:space="preserve"> </w:t>
      </w:r>
      <w:proofErr w:type="spellStart"/>
      <w:r w:rsidR="009110D4">
        <w:rPr>
          <w:rFonts w:ascii="Times New Roman" w:hAnsi="Times New Roman"/>
          <w:b/>
        </w:rPr>
        <w:t>mts.zdrav-seminar@</w:t>
      </w:r>
      <w:proofErr w:type="spellEnd"/>
      <w:r w:rsidR="009110D4">
        <w:rPr>
          <w:rFonts w:ascii="Times New Roman" w:hAnsi="Times New Roman"/>
          <w:b/>
          <w:lang w:val="en-US"/>
        </w:rPr>
        <w:t>mail</w:t>
      </w:r>
      <w:r w:rsidR="009110D4">
        <w:rPr>
          <w:rFonts w:ascii="Times New Roman" w:hAnsi="Times New Roman"/>
          <w:b/>
        </w:rPr>
        <w:t>.</w:t>
      </w:r>
      <w:proofErr w:type="spellStart"/>
      <w:r w:rsidR="009110D4">
        <w:rPr>
          <w:rFonts w:ascii="Times New Roman" w:hAnsi="Times New Roman"/>
          <w:b/>
        </w:rPr>
        <w:t>ru</w:t>
      </w:r>
      <w:proofErr w:type="spellEnd"/>
      <w:r w:rsidR="009110D4">
        <w:rPr>
          <w:rFonts w:ascii="Times New Roman" w:hAnsi="Times New Roman"/>
          <w:b/>
          <w:sz w:val="23"/>
          <w:szCs w:val="23"/>
        </w:rPr>
        <w:t>;</w:t>
      </w:r>
      <w:r w:rsidRPr="005F2038">
        <w:rPr>
          <w:rFonts w:ascii="Times New Roman" w:hAnsi="Times New Roman"/>
        </w:rPr>
        <w:t xml:space="preserve"> 2) получить счет на оплату регистрационного взноса; 3) оплатить счет и передать копию платежного поручения на электронный адрес</w:t>
      </w:r>
      <w:r w:rsidR="009110D4" w:rsidRPr="009110D4">
        <w:rPr>
          <w:rFonts w:ascii="Times New Roman" w:hAnsi="Times New Roman"/>
          <w:b/>
        </w:rPr>
        <w:t xml:space="preserve"> </w:t>
      </w:r>
      <w:proofErr w:type="spellStart"/>
      <w:r w:rsidR="009110D4">
        <w:rPr>
          <w:rFonts w:ascii="Times New Roman" w:hAnsi="Times New Roman"/>
          <w:b/>
        </w:rPr>
        <w:t>mts.zdrav-seminar@</w:t>
      </w:r>
      <w:proofErr w:type="spellEnd"/>
      <w:r w:rsidR="009110D4">
        <w:rPr>
          <w:rFonts w:ascii="Times New Roman" w:hAnsi="Times New Roman"/>
          <w:b/>
          <w:lang w:val="en-US"/>
        </w:rPr>
        <w:t>mail</w:t>
      </w:r>
      <w:r w:rsidR="009110D4">
        <w:rPr>
          <w:rFonts w:ascii="Times New Roman" w:hAnsi="Times New Roman"/>
          <w:b/>
        </w:rPr>
        <w:t>.</w:t>
      </w:r>
      <w:proofErr w:type="spellStart"/>
      <w:r w:rsidR="009110D4">
        <w:rPr>
          <w:rFonts w:ascii="Times New Roman" w:hAnsi="Times New Roman"/>
          <w:b/>
        </w:rPr>
        <w:t>ru</w:t>
      </w:r>
      <w:proofErr w:type="spellEnd"/>
      <w:r w:rsidR="009110D4">
        <w:rPr>
          <w:rFonts w:ascii="Times New Roman" w:hAnsi="Times New Roman"/>
          <w:b/>
        </w:rPr>
        <w:t>.</w:t>
      </w:r>
    </w:p>
    <w:p w:rsidR="00AD35D2" w:rsidRPr="005F2038" w:rsidRDefault="00AD35D2" w:rsidP="00470237">
      <w:pPr>
        <w:numPr>
          <w:ilvl w:val="0"/>
          <w:numId w:val="3"/>
        </w:numPr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>Регистрационный взнос за участие</w:t>
      </w:r>
      <w:r w:rsidR="009110D4" w:rsidRPr="009110D4">
        <w:rPr>
          <w:rFonts w:ascii="Times New Roman" w:hAnsi="Times New Roman"/>
          <w:b/>
        </w:rPr>
        <w:t xml:space="preserve"> </w:t>
      </w:r>
      <w:r w:rsidRPr="005F2038">
        <w:rPr>
          <w:rFonts w:ascii="Times New Roman" w:hAnsi="Times New Roman"/>
        </w:rPr>
        <w:t xml:space="preserve"> одного слушателя </w:t>
      </w:r>
      <w:r w:rsidR="00EB1E7E" w:rsidRPr="009110D4">
        <w:rPr>
          <w:rFonts w:ascii="Times New Roman" w:hAnsi="Times New Roman"/>
        </w:rPr>
        <w:t xml:space="preserve">– </w:t>
      </w:r>
      <w:r w:rsidR="0086068B" w:rsidRPr="009110D4">
        <w:rPr>
          <w:rFonts w:ascii="Times New Roman" w:hAnsi="Times New Roman"/>
          <w:bCs/>
        </w:rPr>
        <w:t>42</w:t>
      </w:r>
      <w:r w:rsidRPr="009110D4">
        <w:rPr>
          <w:rFonts w:ascii="Times New Roman" w:hAnsi="Times New Roman"/>
          <w:bCs/>
        </w:rPr>
        <w:t xml:space="preserve"> </w:t>
      </w:r>
      <w:r w:rsidR="00EB1E7E" w:rsidRPr="009110D4">
        <w:rPr>
          <w:rFonts w:ascii="Times New Roman" w:hAnsi="Times New Roman"/>
          <w:bCs/>
        </w:rPr>
        <w:t>0</w:t>
      </w:r>
      <w:r w:rsidRPr="009110D4">
        <w:rPr>
          <w:rFonts w:ascii="Times New Roman" w:hAnsi="Times New Roman"/>
          <w:bCs/>
        </w:rPr>
        <w:t>00 рублей</w:t>
      </w:r>
      <w:r w:rsidRPr="005F2038">
        <w:rPr>
          <w:rFonts w:ascii="Times New Roman" w:hAnsi="Times New Roman"/>
        </w:rPr>
        <w:t xml:space="preserve"> (НДС не облагается). При полной оплате участия </w:t>
      </w:r>
      <w:r w:rsidR="009110D4" w:rsidRPr="009110D4">
        <w:rPr>
          <w:rFonts w:ascii="Times New Roman" w:hAnsi="Times New Roman"/>
          <w:b/>
        </w:rPr>
        <w:t>0</w:t>
      </w:r>
      <w:r w:rsidR="009110D4">
        <w:rPr>
          <w:rFonts w:ascii="Times New Roman" w:hAnsi="Times New Roman"/>
          <w:b/>
        </w:rPr>
        <w:t>7 мая</w:t>
      </w:r>
      <w:r w:rsidRPr="005F2038">
        <w:rPr>
          <w:rFonts w:ascii="Times New Roman" w:hAnsi="Times New Roman"/>
        </w:rPr>
        <w:t> </w:t>
      </w:r>
      <w:r w:rsidR="009110D4">
        <w:rPr>
          <w:rFonts w:ascii="Times New Roman" w:hAnsi="Times New Roman"/>
        </w:rPr>
        <w:t xml:space="preserve">2021 г. </w:t>
      </w:r>
      <w:r w:rsidRPr="005F2038">
        <w:rPr>
          <w:rFonts w:ascii="Times New Roman" w:hAnsi="Times New Roman"/>
        </w:rPr>
        <w:t xml:space="preserve">действует специальная цена – </w:t>
      </w:r>
      <w:r w:rsidR="009110D4">
        <w:rPr>
          <w:rFonts w:ascii="Times New Roman" w:hAnsi="Times New Roman"/>
          <w:b/>
        </w:rPr>
        <w:t>38 000 р.</w:t>
      </w:r>
      <w:r w:rsidRPr="005F2038">
        <w:rPr>
          <w:rFonts w:ascii="Times New Roman" w:hAnsi="Times New Roman"/>
          <w:b/>
        </w:rPr>
        <w:t xml:space="preserve"> </w:t>
      </w:r>
      <w:r w:rsidRPr="005F2038">
        <w:rPr>
          <w:rFonts w:ascii="Times New Roman" w:hAnsi="Times New Roman"/>
        </w:rPr>
        <w:t xml:space="preserve">(НДС не облагается). </w:t>
      </w:r>
    </w:p>
    <w:p w:rsidR="00AD35D2" w:rsidRPr="005F2038" w:rsidRDefault="00AD35D2" w:rsidP="00D50F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>В назначении платежа обязательно указать номер счета, название курса и ФИО участника (</w:t>
      </w:r>
      <w:proofErr w:type="spellStart"/>
      <w:r w:rsidRPr="005F2038">
        <w:rPr>
          <w:rFonts w:ascii="Times New Roman" w:hAnsi="Times New Roman"/>
        </w:rPr>
        <w:t>ов</w:t>
      </w:r>
      <w:proofErr w:type="spellEnd"/>
      <w:r w:rsidRPr="005F2038">
        <w:rPr>
          <w:rFonts w:ascii="Times New Roman" w:hAnsi="Times New Roman"/>
        </w:rPr>
        <w:t xml:space="preserve">). </w:t>
      </w:r>
    </w:p>
    <w:p w:rsidR="00AD35D2" w:rsidRPr="005F2038" w:rsidRDefault="00AD35D2" w:rsidP="00D50F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 xml:space="preserve">Оплата регистрационного взноса обеспечивает: участие в заочном курсе повышения квалификации, комплект учебно-методического материала. </w:t>
      </w:r>
    </w:p>
    <w:p w:rsidR="00AD35D2" w:rsidRPr="005F2038" w:rsidRDefault="00AD35D2" w:rsidP="00D50F9A">
      <w:pPr>
        <w:numPr>
          <w:ilvl w:val="0"/>
          <w:numId w:val="3"/>
        </w:numPr>
        <w:spacing w:after="0" w:line="240" w:lineRule="auto"/>
        <w:ind w:left="-142" w:hanging="425"/>
        <w:jc w:val="both"/>
        <w:rPr>
          <w:rFonts w:ascii="Times New Roman" w:hAnsi="Times New Roman"/>
          <w:b/>
        </w:rPr>
      </w:pPr>
      <w:r w:rsidRPr="005F2038">
        <w:rPr>
          <w:rFonts w:ascii="Times New Roman" w:hAnsi="Times New Roman"/>
        </w:rPr>
        <w:t xml:space="preserve">Начало курса: </w:t>
      </w:r>
      <w:r w:rsidR="008969C7">
        <w:rPr>
          <w:rFonts w:ascii="Times New Roman" w:hAnsi="Times New Roman"/>
          <w:b/>
        </w:rPr>
        <w:t>1</w:t>
      </w:r>
      <w:r w:rsidR="007204C7">
        <w:rPr>
          <w:rFonts w:ascii="Times New Roman" w:hAnsi="Times New Roman"/>
          <w:b/>
        </w:rPr>
        <w:t>7 мая</w:t>
      </w:r>
      <w:r w:rsidR="00B61769">
        <w:rPr>
          <w:rFonts w:ascii="Times New Roman" w:hAnsi="Times New Roman"/>
          <w:b/>
        </w:rPr>
        <w:t xml:space="preserve"> </w:t>
      </w:r>
      <w:r w:rsidR="001D769F">
        <w:rPr>
          <w:rFonts w:ascii="Times New Roman" w:hAnsi="Times New Roman"/>
          <w:b/>
        </w:rPr>
        <w:t>2021</w:t>
      </w:r>
      <w:r w:rsidRPr="005F2038">
        <w:rPr>
          <w:rFonts w:ascii="Times New Roman" w:hAnsi="Times New Roman"/>
          <w:b/>
        </w:rPr>
        <w:t xml:space="preserve"> г. в 10:00</w:t>
      </w:r>
      <w:r w:rsidRPr="005F2038">
        <w:rPr>
          <w:rFonts w:ascii="Times New Roman" w:hAnsi="Times New Roman"/>
        </w:rPr>
        <w:t xml:space="preserve">. Продолжительность курса – </w:t>
      </w:r>
      <w:r w:rsidR="00F172E8">
        <w:rPr>
          <w:rFonts w:ascii="Times New Roman" w:hAnsi="Times New Roman"/>
        </w:rPr>
        <w:t>1</w:t>
      </w:r>
      <w:r w:rsidRPr="005F2038">
        <w:rPr>
          <w:rFonts w:ascii="Times New Roman" w:hAnsi="Times New Roman"/>
        </w:rPr>
        <w:t xml:space="preserve">,5 месяца. </w:t>
      </w:r>
      <w:r w:rsidR="009327A6" w:rsidRPr="005F2038">
        <w:rPr>
          <w:rFonts w:ascii="Times New Roman" w:hAnsi="Times New Roman"/>
          <w:b/>
          <w:color w:val="000000"/>
        </w:rPr>
        <w:t xml:space="preserve">В случае если указанные даты повышения квалификации Вам не подходят, Институт предоставляет возможность начать </w:t>
      </w:r>
      <w:r w:rsidR="004C2191" w:rsidRPr="005F2038">
        <w:rPr>
          <w:rFonts w:ascii="Times New Roman" w:hAnsi="Times New Roman"/>
          <w:b/>
          <w:color w:val="000000"/>
        </w:rPr>
        <w:t>обучение</w:t>
      </w:r>
      <w:r w:rsidR="009327A6" w:rsidRPr="005F2038">
        <w:rPr>
          <w:rFonts w:ascii="Times New Roman" w:hAnsi="Times New Roman"/>
          <w:b/>
          <w:color w:val="000000"/>
        </w:rPr>
        <w:t xml:space="preserve"> в удобные для Вас даты.</w:t>
      </w:r>
    </w:p>
    <w:p w:rsidR="00AD35D2" w:rsidRPr="005F2038" w:rsidRDefault="00AD35D2" w:rsidP="00D50F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 xml:space="preserve">Участникам курса выдается именное Удостоверение о повышении квалификации и комплект финансовых документов: договор, счет-фактура, акт выполненных работ, копия лицензии на образовательную деятельность. </w:t>
      </w:r>
    </w:p>
    <w:p w:rsidR="001B46C5" w:rsidRPr="005F2038" w:rsidRDefault="00AD35D2" w:rsidP="00D50F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</w:rPr>
      </w:pPr>
      <w:r w:rsidRPr="005F2038">
        <w:rPr>
          <w:rFonts w:ascii="Times New Roman" w:hAnsi="Times New Roman"/>
        </w:rPr>
        <w:t>Организаторы оставляют за собой право вносить в заявленную программу незначительные изменения.</w:t>
      </w:r>
    </w:p>
    <w:p w:rsidR="007F439A" w:rsidRPr="005F2038" w:rsidRDefault="00AD35D2" w:rsidP="007F439A">
      <w:pPr>
        <w:numPr>
          <w:ilvl w:val="0"/>
          <w:numId w:val="3"/>
        </w:numPr>
        <w:tabs>
          <w:tab w:val="left" w:pos="-142"/>
        </w:tabs>
        <w:spacing w:after="0" w:line="240" w:lineRule="auto"/>
        <w:ind w:left="-142" w:hanging="425"/>
        <w:jc w:val="both"/>
        <w:rPr>
          <w:rFonts w:ascii="Times New Roman" w:hAnsi="Times New Roman"/>
          <w:b/>
        </w:rPr>
      </w:pPr>
      <w:r w:rsidRPr="005F2038">
        <w:rPr>
          <w:rFonts w:ascii="Times New Roman" w:hAnsi="Times New Roman"/>
          <w:b/>
        </w:rPr>
        <w:t>Банковские реквизиты института:</w:t>
      </w:r>
      <w:r w:rsidR="007F439A" w:rsidRPr="005F2038">
        <w:rPr>
          <w:rFonts w:ascii="Times New Roman" w:hAnsi="Times New Roman"/>
          <w:b/>
        </w:rPr>
        <w:t xml:space="preserve"> </w:t>
      </w:r>
    </w:p>
    <w:p w:rsidR="00AD35D2" w:rsidRDefault="00AD35D2" w:rsidP="007F439A">
      <w:pPr>
        <w:tabs>
          <w:tab w:val="left" w:pos="-142"/>
        </w:tabs>
        <w:spacing w:after="0" w:line="240" w:lineRule="auto"/>
        <w:ind w:left="-142"/>
        <w:rPr>
          <w:rFonts w:ascii="Times New Roman" w:hAnsi="Times New Roman"/>
        </w:rPr>
      </w:pPr>
      <w:r w:rsidRPr="005F2038">
        <w:rPr>
          <w:rFonts w:ascii="Times New Roman" w:hAnsi="Times New Roman"/>
        </w:rPr>
        <w:t>АНО ДПО «Институт экономики, управления и социальных отношений», ИНН 7718164921, КПП 771801001, р/с 40703810838290101628 в ПАО Сбербанк, к/с 30101810400000000225, БИК 044525225</w:t>
      </w:r>
    </w:p>
    <w:p w:rsidR="00F172E8" w:rsidRDefault="00F172E8" w:rsidP="007F439A">
      <w:pPr>
        <w:tabs>
          <w:tab w:val="left" w:pos="-142"/>
        </w:tabs>
        <w:spacing w:after="0" w:line="240" w:lineRule="auto"/>
        <w:ind w:left="-142"/>
        <w:rPr>
          <w:rFonts w:ascii="Times New Roman" w:hAnsi="Times New Roman"/>
        </w:rPr>
      </w:pPr>
    </w:p>
    <w:p w:rsidR="009110D4" w:rsidRPr="005F2038" w:rsidRDefault="009110D4" w:rsidP="007F439A">
      <w:pPr>
        <w:tabs>
          <w:tab w:val="left" w:pos="-142"/>
        </w:tabs>
        <w:spacing w:after="0" w:line="240" w:lineRule="auto"/>
        <w:ind w:left="-142"/>
        <w:rPr>
          <w:rFonts w:ascii="Times New Roman" w:hAnsi="Times New Roman"/>
        </w:rPr>
      </w:pPr>
    </w:p>
    <w:p w:rsidR="009110D4" w:rsidRDefault="009110D4" w:rsidP="009110D4">
      <w:pPr>
        <w:spacing w:after="0" w:line="240" w:lineRule="auto"/>
        <w:ind w:left="-567" w:right="-261"/>
        <w:jc w:val="center"/>
        <w:rPr>
          <w:rFonts w:ascii="Times New Roman" w:hAnsi="Times New Roman"/>
          <w:b/>
          <w:bCs/>
        </w:rPr>
      </w:pPr>
      <w:r w:rsidRPr="00D50F9A">
        <w:rPr>
          <w:rFonts w:ascii="Times New Roman" w:hAnsi="Times New Roman"/>
          <w:b/>
          <w:bCs/>
        </w:rPr>
        <w:t>СПРАВКИ И ОБЯЗАТЕЛЬНАЯ ПРЕДВАРИТЕЛЬНАЯ</w:t>
      </w:r>
      <w:r>
        <w:rPr>
          <w:rFonts w:ascii="Times New Roman" w:hAnsi="Times New Roman"/>
          <w:b/>
          <w:bCs/>
        </w:rPr>
        <w:t xml:space="preserve"> </w:t>
      </w:r>
      <w:r w:rsidRPr="00D50F9A">
        <w:rPr>
          <w:rFonts w:ascii="Times New Roman" w:hAnsi="Times New Roman"/>
          <w:b/>
          <w:bCs/>
        </w:rPr>
        <w:t xml:space="preserve">РЕГИСТРАЦИЯ СЛУШАТЕЛЕЙ </w:t>
      </w:r>
    </w:p>
    <w:p w:rsidR="009110D4" w:rsidRDefault="009110D4" w:rsidP="009110D4">
      <w:pPr>
        <w:spacing w:after="0" w:line="240" w:lineRule="auto"/>
        <w:ind w:left="-180" w:right="-261"/>
        <w:jc w:val="center"/>
        <w:rPr>
          <w:rFonts w:ascii="Times New Roman" w:hAnsi="Times New Roman"/>
          <w:b/>
        </w:rPr>
      </w:pPr>
      <w:r w:rsidRPr="00D50F9A">
        <w:rPr>
          <w:rFonts w:ascii="Times New Roman" w:hAnsi="Times New Roman"/>
          <w:b/>
          <w:bCs/>
        </w:rPr>
        <w:t>ПО ТЕЛЕФОН</w:t>
      </w:r>
      <w:r>
        <w:rPr>
          <w:rFonts w:ascii="Times New Roman" w:hAnsi="Times New Roman"/>
          <w:b/>
          <w:bCs/>
        </w:rPr>
        <w:t>У</w:t>
      </w:r>
      <w:r w:rsidRPr="00E146D4">
        <w:rPr>
          <w:rFonts w:ascii="Times New Roman" w:hAnsi="Times New Roman"/>
          <w:b/>
          <w:bCs/>
        </w:rPr>
        <w:t xml:space="preserve">: </w:t>
      </w:r>
      <w:r w:rsidRPr="00E146D4">
        <w:rPr>
          <w:rFonts w:ascii="Times New Roman" w:hAnsi="Times New Roman"/>
          <w:b/>
        </w:rPr>
        <w:t>8-965-186-89-61</w:t>
      </w:r>
    </w:p>
    <w:p w:rsidR="009110D4" w:rsidRPr="009A0204" w:rsidRDefault="009110D4" w:rsidP="009110D4">
      <w:pPr>
        <w:spacing w:after="0" w:line="240" w:lineRule="auto"/>
        <w:ind w:left="-180" w:right="-261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Ваш менеджер:</w:t>
      </w:r>
      <w:r w:rsidRPr="00385C0D">
        <w:rPr>
          <w:rFonts w:ascii="Times New Roman" w:hAnsi="Times New Roman"/>
          <w:b/>
          <w:bCs/>
        </w:rPr>
        <w:t xml:space="preserve"> </w:t>
      </w:r>
      <w:proofErr w:type="spellStart"/>
      <w:r w:rsidRPr="00E146D4">
        <w:rPr>
          <w:rFonts w:ascii="Times New Roman" w:hAnsi="Times New Roman"/>
          <w:b/>
          <w:bCs/>
        </w:rPr>
        <w:t>Цыбанева</w:t>
      </w:r>
      <w:proofErr w:type="spellEnd"/>
      <w:r w:rsidRPr="00E146D4">
        <w:rPr>
          <w:rFonts w:ascii="Times New Roman" w:hAnsi="Times New Roman"/>
          <w:b/>
          <w:bCs/>
        </w:rPr>
        <w:t xml:space="preserve"> Марина Павловна</w:t>
      </w:r>
      <w:r w:rsidRPr="00E146D4">
        <w:rPr>
          <w:rFonts w:ascii="Times New Roman" w:hAnsi="Times New Roman"/>
          <w:b/>
        </w:rPr>
        <w:t xml:space="preserve">, </w:t>
      </w:r>
      <w:hyperlink r:id="rId9" w:history="1">
        <w:r w:rsidRPr="009A0204">
          <w:rPr>
            <w:rStyle w:val="aa"/>
            <w:b/>
            <w:u w:val="none"/>
          </w:rPr>
          <w:t>mts.zdrav-seminar@</w:t>
        </w:r>
        <w:r w:rsidRPr="009A0204">
          <w:rPr>
            <w:rStyle w:val="aa"/>
            <w:b/>
            <w:u w:val="none"/>
            <w:lang w:val="en-US"/>
          </w:rPr>
          <w:t>mail</w:t>
        </w:r>
        <w:r w:rsidRPr="009A0204">
          <w:rPr>
            <w:rStyle w:val="aa"/>
            <w:b/>
            <w:u w:val="none"/>
          </w:rPr>
          <w:t>.</w:t>
        </w:r>
        <w:proofErr w:type="spellStart"/>
        <w:r w:rsidRPr="009A0204">
          <w:rPr>
            <w:rStyle w:val="aa"/>
            <w:b/>
            <w:u w:val="none"/>
          </w:rPr>
          <w:t>ru</w:t>
        </w:r>
        <w:proofErr w:type="spellEnd"/>
      </w:hyperlink>
    </w:p>
    <w:p w:rsidR="00AD35D2" w:rsidRPr="00D50F9A" w:rsidRDefault="00AD35D2" w:rsidP="009110D4">
      <w:pPr>
        <w:spacing w:after="0" w:line="240" w:lineRule="auto"/>
        <w:ind w:left="-567" w:right="-261"/>
        <w:jc w:val="center"/>
        <w:rPr>
          <w:rFonts w:ascii="Times New Roman" w:hAnsi="Times New Roman"/>
          <w:b/>
        </w:rPr>
      </w:pPr>
    </w:p>
    <w:sectPr w:rsidR="00AD35D2" w:rsidRPr="00D50F9A" w:rsidSect="007F439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F39E8"/>
    <w:multiLevelType w:val="hybridMultilevel"/>
    <w:tmpl w:val="4E94D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40A7A"/>
    <w:multiLevelType w:val="hybridMultilevel"/>
    <w:tmpl w:val="2D98A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C7E0A"/>
    <w:multiLevelType w:val="hybridMultilevel"/>
    <w:tmpl w:val="3562625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230E0408"/>
    <w:multiLevelType w:val="multilevel"/>
    <w:tmpl w:val="4A143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4">
    <w:nsid w:val="2CAE5726"/>
    <w:multiLevelType w:val="multilevel"/>
    <w:tmpl w:val="4A143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5">
    <w:nsid w:val="32C74853"/>
    <w:multiLevelType w:val="hybridMultilevel"/>
    <w:tmpl w:val="46F808A2"/>
    <w:lvl w:ilvl="0" w:tplc="6130F8F8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45592412"/>
    <w:multiLevelType w:val="hybridMultilevel"/>
    <w:tmpl w:val="22B03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4087E"/>
    <w:rsid w:val="00011324"/>
    <w:rsid w:val="00040966"/>
    <w:rsid w:val="000602E6"/>
    <w:rsid w:val="00083DC9"/>
    <w:rsid w:val="000A0F56"/>
    <w:rsid w:val="000A7291"/>
    <w:rsid w:val="000C68BA"/>
    <w:rsid w:val="000E4E77"/>
    <w:rsid w:val="00117FF6"/>
    <w:rsid w:val="00133681"/>
    <w:rsid w:val="001515D3"/>
    <w:rsid w:val="00155060"/>
    <w:rsid w:val="001B46C5"/>
    <w:rsid w:val="001B5276"/>
    <w:rsid w:val="001D769F"/>
    <w:rsid w:val="002038B8"/>
    <w:rsid w:val="00225EF4"/>
    <w:rsid w:val="0024087E"/>
    <w:rsid w:val="00242D62"/>
    <w:rsid w:val="00272B0A"/>
    <w:rsid w:val="00291770"/>
    <w:rsid w:val="002C1B27"/>
    <w:rsid w:val="002C1F3D"/>
    <w:rsid w:val="002C4F35"/>
    <w:rsid w:val="003106F2"/>
    <w:rsid w:val="003117AE"/>
    <w:rsid w:val="00351614"/>
    <w:rsid w:val="00357D71"/>
    <w:rsid w:val="003823CA"/>
    <w:rsid w:val="00390ABB"/>
    <w:rsid w:val="003B30D7"/>
    <w:rsid w:val="003C271F"/>
    <w:rsid w:val="003D742F"/>
    <w:rsid w:val="00403936"/>
    <w:rsid w:val="00414223"/>
    <w:rsid w:val="00422482"/>
    <w:rsid w:val="00441121"/>
    <w:rsid w:val="00451285"/>
    <w:rsid w:val="0046292B"/>
    <w:rsid w:val="00465F45"/>
    <w:rsid w:val="004671F0"/>
    <w:rsid w:val="00480F8F"/>
    <w:rsid w:val="004978F2"/>
    <w:rsid w:val="004A7861"/>
    <w:rsid w:val="004C2191"/>
    <w:rsid w:val="004F2BFC"/>
    <w:rsid w:val="004F50E5"/>
    <w:rsid w:val="0053503C"/>
    <w:rsid w:val="005370E5"/>
    <w:rsid w:val="00574860"/>
    <w:rsid w:val="00597CB6"/>
    <w:rsid w:val="005C5E7B"/>
    <w:rsid w:val="005D0F13"/>
    <w:rsid w:val="005D2321"/>
    <w:rsid w:val="005D42D7"/>
    <w:rsid w:val="005E4179"/>
    <w:rsid w:val="005F2038"/>
    <w:rsid w:val="006132C8"/>
    <w:rsid w:val="00614506"/>
    <w:rsid w:val="006326F6"/>
    <w:rsid w:val="00682A68"/>
    <w:rsid w:val="006A64C3"/>
    <w:rsid w:val="006A72E9"/>
    <w:rsid w:val="006B7A45"/>
    <w:rsid w:val="006D70E2"/>
    <w:rsid w:val="006F3BA5"/>
    <w:rsid w:val="007204C7"/>
    <w:rsid w:val="00725CF1"/>
    <w:rsid w:val="00747186"/>
    <w:rsid w:val="00772FBE"/>
    <w:rsid w:val="007757E9"/>
    <w:rsid w:val="007D671C"/>
    <w:rsid w:val="007E44DA"/>
    <w:rsid w:val="007F439A"/>
    <w:rsid w:val="007F76DB"/>
    <w:rsid w:val="00830746"/>
    <w:rsid w:val="00844CDE"/>
    <w:rsid w:val="0085520B"/>
    <w:rsid w:val="0086068B"/>
    <w:rsid w:val="008761FF"/>
    <w:rsid w:val="008825C6"/>
    <w:rsid w:val="00883BD2"/>
    <w:rsid w:val="008969C7"/>
    <w:rsid w:val="008B637B"/>
    <w:rsid w:val="008D11C3"/>
    <w:rsid w:val="008D5399"/>
    <w:rsid w:val="008E449B"/>
    <w:rsid w:val="009110D4"/>
    <w:rsid w:val="009327A6"/>
    <w:rsid w:val="009447C3"/>
    <w:rsid w:val="00947415"/>
    <w:rsid w:val="009520A9"/>
    <w:rsid w:val="00961971"/>
    <w:rsid w:val="00962EC3"/>
    <w:rsid w:val="009877A1"/>
    <w:rsid w:val="00995F82"/>
    <w:rsid w:val="009A593C"/>
    <w:rsid w:val="009A74C9"/>
    <w:rsid w:val="00A007F0"/>
    <w:rsid w:val="00A15DA6"/>
    <w:rsid w:val="00A226FD"/>
    <w:rsid w:val="00A70141"/>
    <w:rsid w:val="00A77D0D"/>
    <w:rsid w:val="00A807CB"/>
    <w:rsid w:val="00AA0B8F"/>
    <w:rsid w:val="00AB01E9"/>
    <w:rsid w:val="00AB611D"/>
    <w:rsid w:val="00AC14A6"/>
    <w:rsid w:val="00AC37BA"/>
    <w:rsid w:val="00AC541E"/>
    <w:rsid w:val="00AD1FA5"/>
    <w:rsid w:val="00AD35D2"/>
    <w:rsid w:val="00AD74E7"/>
    <w:rsid w:val="00B171E1"/>
    <w:rsid w:val="00B3377E"/>
    <w:rsid w:val="00B44EDE"/>
    <w:rsid w:val="00B61769"/>
    <w:rsid w:val="00B70A94"/>
    <w:rsid w:val="00BD376E"/>
    <w:rsid w:val="00BE52D6"/>
    <w:rsid w:val="00C32610"/>
    <w:rsid w:val="00C50886"/>
    <w:rsid w:val="00C54A12"/>
    <w:rsid w:val="00C67140"/>
    <w:rsid w:val="00C73272"/>
    <w:rsid w:val="00C74BB9"/>
    <w:rsid w:val="00C77C1D"/>
    <w:rsid w:val="00C815AB"/>
    <w:rsid w:val="00C823E9"/>
    <w:rsid w:val="00CA3993"/>
    <w:rsid w:val="00CD124D"/>
    <w:rsid w:val="00CD3CD5"/>
    <w:rsid w:val="00D50F9A"/>
    <w:rsid w:val="00D53EDA"/>
    <w:rsid w:val="00D716D5"/>
    <w:rsid w:val="00DE4667"/>
    <w:rsid w:val="00DE5D25"/>
    <w:rsid w:val="00DF224D"/>
    <w:rsid w:val="00E035A9"/>
    <w:rsid w:val="00E07087"/>
    <w:rsid w:val="00E279A5"/>
    <w:rsid w:val="00E43309"/>
    <w:rsid w:val="00E4603A"/>
    <w:rsid w:val="00E665B6"/>
    <w:rsid w:val="00E86AA9"/>
    <w:rsid w:val="00EB1E7E"/>
    <w:rsid w:val="00F172E8"/>
    <w:rsid w:val="00F276C5"/>
    <w:rsid w:val="00F37817"/>
    <w:rsid w:val="00F55676"/>
    <w:rsid w:val="00F5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="Calibri" w:hAnsi="Arial Narro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D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36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087E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AD74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AD74E7"/>
    <w:rPr>
      <w:rFonts w:ascii="Times New Roman" w:eastAsia="Times New Roman" w:hAnsi="Times New Roman"/>
      <w:sz w:val="24"/>
      <w:szCs w:val="24"/>
    </w:rPr>
  </w:style>
  <w:style w:type="paragraph" w:customStyle="1" w:styleId="rmcvphvv">
    <w:name w:val="rmcvphvv"/>
    <w:basedOn w:val="a"/>
    <w:rsid w:val="00AD74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AD74E7"/>
    <w:rPr>
      <w:b/>
      <w:bCs/>
    </w:rPr>
  </w:style>
  <w:style w:type="table" w:styleId="a8">
    <w:name w:val="Table Grid"/>
    <w:basedOn w:val="a1"/>
    <w:uiPriority w:val="59"/>
    <w:rsid w:val="00AD74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3368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9">
    <w:name w:val="Normal (Web)"/>
    <w:basedOn w:val="a"/>
    <w:uiPriority w:val="99"/>
    <w:semiHidden/>
    <w:unhideWhenUsed/>
    <w:rsid w:val="00B337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3377E"/>
    <w:rPr>
      <w:color w:val="0000FF"/>
      <w:u w:val="single"/>
    </w:rPr>
  </w:style>
  <w:style w:type="character" w:customStyle="1" w:styleId="nobr">
    <w:name w:val="nobr"/>
    <w:basedOn w:val="a0"/>
    <w:rsid w:val="00A807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sybaneva@zdrav-semin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D0EC5-B1D0-4A2A-9C54-4BF5DE3C6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</dc:creator>
  <cp:lastModifiedBy>operator</cp:lastModifiedBy>
  <cp:revision>20</cp:revision>
  <cp:lastPrinted>2021-04-22T08:51:00Z</cp:lastPrinted>
  <dcterms:created xsi:type="dcterms:W3CDTF">2020-10-12T14:05:00Z</dcterms:created>
  <dcterms:modified xsi:type="dcterms:W3CDTF">2021-04-22T08:52:00Z</dcterms:modified>
</cp:coreProperties>
</file>